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57" w:rsidRDefault="00A25F57"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Додаток</w:t>
      </w:r>
      <w:r w:rsidRPr="0092782A">
        <w:rPr>
          <w:rFonts w:ascii="Times New Roman" w:hAnsi="Times New Roman" w:cs="Times New Roman"/>
          <w:sz w:val="28"/>
          <w:szCs w:val="28"/>
          <w:lang w:val="uk-UA"/>
        </w:rPr>
        <w:t xml:space="preserve"> </w:t>
      </w:r>
    </w:p>
    <w:p w:rsidR="00AE0C77"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до </w:t>
      </w:r>
      <w:r>
        <w:rPr>
          <w:rFonts w:ascii="Times New Roman" w:hAnsi="Times New Roman" w:cs="Times New Roman"/>
          <w:sz w:val="28"/>
          <w:szCs w:val="28"/>
          <w:lang w:val="uk-UA"/>
        </w:rPr>
        <w:t>рішення</w:t>
      </w:r>
      <w:r w:rsidR="00516309">
        <w:rPr>
          <w:rFonts w:ascii="Times New Roman" w:hAnsi="Times New Roman" w:cs="Times New Roman"/>
          <w:sz w:val="28"/>
          <w:szCs w:val="28"/>
          <w:lang w:val="uk-UA"/>
        </w:rPr>
        <w:t xml:space="preserve"> </w:t>
      </w:r>
      <w:r w:rsidR="00AE0C77">
        <w:rPr>
          <w:rFonts w:ascii="Times New Roman" w:hAnsi="Times New Roman" w:cs="Times New Roman"/>
          <w:sz w:val="28"/>
          <w:szCs w:val="28"/>
          <w:lang w:val="uk-UA"/>
        </w:rPr>
        <w:t>виконавчого</w:t>
      </w:r>
    </w:p>
    <w:p w:rsidR="00917640" w:rsidRPr="00917640" w:rsidRDefault="00AE0C77"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комітету </w:t>
      </w:r>
      <w:r w:rsidR="00917640">
        <w:rPr>
          <w:rFonts w:ascii="Times New Roman" w:hAnsi="Times New Roman" w:cs="Times New Roman"/>
          <w:sz w:val="28"/>
          <w:szCs w:val="28"/>
          <w:lang w:val="uk-UA"/>
        </w:rPr>
        <w:t>м</w:t>
      </w:r>
      <w:r w:rsidR="00516309">
        <w:rPr>
          <w:rFonts w:ascii="Times New Roman" w:hAnsi="Times New Roman" w:cs="Times New Roman"/>
          <w:sz w:val="28"/>
          <w:szCs w:val="28"/>
          <w:lang w:val="uk-UA"/>
        </w:rPr>
        <w:t>іськ</w:t>
      </w:r>
      <w:r w:rsidR="00917640">
        <w:rPr>
          <w:rFonts w:ascii="Times New Roman" w:hAnsi="Times New Roman" w:cs="Times New Roman"/>
          <w:sz w:val="28"/>
          <w:szCs w:val="28"/>
          <w:lang w:val="uk-UA"/>
        </w:rPr>
        <w:t>о</w:t>
      </w:r>
      <w:r w:rsidR="00516309">
        <w:rPr>
          <w:rFonts w:ascii="Times New Roman" w:hAnsi="Times New Roman" w:cs="Times New Roman"/>
          <w:sz w:val="28"/>
          <w:szCs w:val="28"/>
          <w:lang w:val="uk-UA"/>
        </w:rPr>
        <w:t>ї ради</w:t>
      </w:r>
      <w:r w:rsidR="00917640">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          </w:t>
      </w:r>
      <w:r w:rsidR="00917640">
        <w:rPr>
          <w:rFonts w:ascii="Times New Roman" w:hAnsi="Times New Roman" w:cs="Times New Roman"/>
          <w:sz w:val="28"/>
          <w:szCs w:val="28"/>
          <w:lang w:val="uk-UA"/>
        </w:rPr>
        <w:t xml:space="preserve">   </w:t>
      </w:r>
    </w:p>
    <w:p w:rsidR="00917640"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E2DCD">
        <w:rPr>
          <w:rFonts w:ascii="Times New Roman" w:hAnsi="Times New Roman" w:cs="Times New Roman"/>
          <w:sz w:val="28"/>
          <w:szCs w:val="28"/>
          <w:lang w:val="uk-UA"/>
        </w:rPr>
        <w:t xml:space="preserve"> </w:t>
      </w:r>
      <w:r w:rsidR="00CF789D">
        <w:rPr>
          <w:rFonts w:ascii="Times New Roman" w:hAnsi="Times New Roman" w:cs="Times New Roman"/>
          <w:sz w:val="28"/>
          <w:szCs w:val="28"/>
          <w:lang w:val="uk-UA"/>
        </w:rPr>
        <w:t>_____________ №_____</w:t>
      </w:r>
    </w:p>
    <w:p w:rsidR="00CF789D" w:rsidRDefault="00CF789D" w:rsidP="0038060A">
      <w:pPr>
        <w:spacing w:after="0" w:line="240" w:lineRule="auto"/>
        <w:rPr>
          <w:rFonts w:ascii="Times New Roman" w:hAnsi="Times New Roman" w:cs="Times New Roman"/>
          <w:sz w:val="28"/>
          <w:szCs w:val="28"/>
          <w:lang w:val="uk-UA"/>
        </w:rPr>
      </w:pPr>
    </w:p>
    <w:p w:rsidR="00917640" w:rsidRPr="00F643CA" w:rsidRDefault="00917640" w:rsidP="00917640">
      <w:pPr>
        <w:spacing w:after="0" w:line="240" w:lineRule="auto"/>
        <w:jc w:val="center"/>
        <w:rPr>
          <w:rFonts w:ascii="Times New Roman" w:hAnsi="Times New Roman" w:cs="Times New Roman"/>
          <w:sz w:val="28"/>
          <w:szCs w:val="28"/>
          <w:lang w:val="uk-UA"/>
        </w:rPr>
      </w:pPr>
      <w:r w:rsidRPr="00F643CA">
        <w:rPr>
          <w:rFonts w:ascii="Times New Roman" w:hAnsi="Times New Roman" w:cs="Times New Roman"/>
          <w:sz w:val="28"/>
          <w:szCs w:val="28"/>
          <w:lang w:val="uk-UA"/>
        </w:rPr>
        <w:t xml:space="preserve">ПРОГНОЗ </w:t>
      </w:r>
    </w:p>
    <w:p w:rsidR="00E31B6A" w:rsidRPr="00F643CA" w:rsidRDefault="00917640" w:rsidP="00917640">
      <w:pPr>
        <w:spacing w:after="0" w:line="240" w:lineRule="auto"/>
        <w:jc w:val="center"/>
        <w:rPr>
          <w:rFonts w:ascii="Times New Roman" w:hAnsi="Times New Roman" w:cs="Times New Roman"/>
          <w:sz w:val="28"/>
          <w:szCs w:val="28"/>
          <w:lang w:val="uk-UA"/>
        </w:rPr>
      </w:pPr>
      <w:r w:rsidRPr="00F643CA">
        <w:rPr>
          <w:rFonts w:ascii="Times New Roman" w:hAnsi="Times New Roman" w:cs="Times New Roman"/>
          <w:sz w:val="28"/>
          <w:szCs w:val="28"/>
          <w:lang w:val="uk-UA"/>
        </w:rPr>
        <w:t xml:space="preserve">бюджету Первомайської міської </w:t>
      </w:r>
    </w:p>
    <w:p w:rsidR="00917640" w:rsidRPr="00F643CA" w:rsidRDefault="00917640" w:rsidP="00917640">
      <w:pPr>
        <w:spacing w:after="0" w:line="240" w:lineRule="auto"/>
        <w:jc w:val="center"/>
        <w:rPr>
          <w:rFonts w:ascii="Times New Roman" w:hAnsi="Times New Roman" w:cs="Times New Roman"/>
          <w:sz w:val="28"/>
          <w:szCs w:val="28"/>
          <w:lang w:val="uk-UA"/>
        </w:rPr>
      </w:pPr>
      <w:r w:rsidRPr="00F643CA">
        <w:rPr>
          <w:rFonts w:ascii="Times New Roman" w:hAnsi="Times New Roman" w:cs="Times New Roman"/>
          <w:sz w:val="28"/>
          <w:szCs w:val="28"/>
          <w:lang w:val="uk-UA"/>
        </w:rPr>
        <w:t>територіальної громади</w:t>
      </w:r>
      <w:r w:rsidRPr="00F643CA">
        <w:rPr>
          <w:rFonts w:ascii="Times New Roman" w:hAnsi="Times New Roman" w:cs="Times New Roman"/>
          <w:sz w:val="28"/>
          <w:szCs w:val="28"/>
        </w:rPr>
        <w:t xml:space="preserve"> </w:t>
      </w:r>
      <w:r w:rsidR="00E31B6A" w:rsidRPr="00F643CA">
        <w:rPr>
          <w:rFonts w:ascii="Times New Roman" w:hAnsi="Times New Roman" w:cs="Times New Roman"/>
          <w:sz w:val="28"/>
          <w:szCs w:val="28"/>
          <w:lang w:val="uk-UA"/>
        </w:rPr>
        <w:t xml:space="preserve"> </w:t>
      </w:r>
      <w:r w:rsidRPr="00F643CA">
        <w:rPr>
          <w:rFonts w:ascii="Times New Roman" w:hAnsi="Times New Roman" w:cs="Times New Roman"/>
          <w:sz w:val="28"/>
          <w:szCs w:val="28"/>
        </w:rPr>
        <w:t>на 202</w:t>
      </w:r>
      <w:r w:rsidR="00232EC0" w:rsidRPr="00F643CA">
        <w:rPr>
          <w:rFonts w:ascii="Times New Roman" w:hAnsi="Times New Roman" w:cs="Times New Roman"/>
          <w:sz w:val="28"/>
          <w:szCs w:val="28"/>
          <w:lang w:val="uk-UA"/>
        </w:rPr>
        <w:t>7</w:t>
      </w:r>
      <w:r w:rsidRPr="00F643CA">
        <w:rPr>
          <w:rFonts w:ascii="Times New Roman" w:hAnsi="Times New Roman" w:cs="Times New Roman"/>
          <w:sz w:val="28"/>
          <w:szCs w:val="28"/>
        </w:rPr>
        <w:t>-202</w:t>
      </w:r>
      <w:r w:rsidR="00232EC0" w:rsidRPr="00F643CA">
        <w:rPr>
          <w:rFonts w:ascii="Times New Roman" w:hAnsi="Times New Roman" w:cs="Times New Roman"/>
          <w:sz w:val="28"/>
          <w:szCs w:val="28"/>
          <w:lang w:val="uk-UA"/>
        </w:rPr>
        <w:t>9</w:t>
      </w:r>
      <w:r w:rsidRPr="00F643CA">
        <w:rPr>
          <w:rFonts w:ascii="Times New Roman" w:hAnsi="Times New Roman" w:cs="Times New Roman"/>
          <w:sz w:val="28"/>
          <w:szCs w:val="28"/>
        </w:rPr>
        <w:t xml:space="preserve"> роки</w:t>
      </w:r>
    </w:p>
    <w:p w:rsidR="00B13A5F" w:rsidRPr="0059692B" w:rsidRDefault="00B13A5F" w:rsidP="00B13A5F">
      <w:pPr>
        <w:pStyle w:val="3"/>
        <w:spacing w:before="0" w:beforeAutospacing="0" w:after="0" w:afterAutospacing="0"/>
        <w:jc w:val="center"/>
        <w:rPr>
          <w:b w:val="0"/>
          <w:bCs w:val="0"/>
          <w:noProof/>
          <w:sz w:val="28"/>
          <w:szCs w:val="28"/>
        </w:rPr>
      </w:pPr>
      <w:r w:rsidRPr="0067680A">
        <w:rPr>
          <w:b w:val="0"/>
          <w:bCs w:val="0"/>
          <w:noProof/>
          <w:sz w:val="28"/>
          <w:szCs w:val="28"/>
        </w:rPr>
        <w:t>1455200000</w:t>
      </w:r>
    </w:p>
    <w:p w:rsidR="00B13A5F" w:rsidRPr="00F643CA" w:rsidRDefault="00B13A5F" w:rsidP="00B13A5F">
      <w:pPr>
        <w:spacing w:after="0" w:line="240" w:lineRule="auto"/>
        <w:jc w:val="center"/>
        <w:rPr>
          <w:rFonts w:ascii="Times New Roman" w:hAnsi="Times New Roman" w:cs="Times New Roman"/>
          <w:sz w:val="28"/>
          <w:szCs w:val="28"/>
          <w:lang w:val="uk-UA"/>
        </w:rPr>
      </w:pPr>
      <w:r w:rsidRPr="00F643CA">
        <w:rPr>
          <w:rFonts w:ascii="Times New Roman" w:hAnsi="Times New Roman" w:cs="Times New Roman"/>
          <w:noProof/>
          <w:sz w:val="24"/>
          <w:szCs w:val="28"/>
          <w:lang w:val="uk-UA"/>
        </w:rPr>
        <w:t>(код бюджету</w:t>
      </w:r>
      <w:r w:rsidR="002D4F0B" w:rsidRPr="00F643CA">
        <w:rPr>
          <w:rFonts w:ascii="Times New Roman" w:hAnsi="Times New Roman" w:cs="Times New Roman"/>
          <w:noProof/>
          <w:sz w:val="24"/>
          <w:szCs w:val="28"/>
          <w:lang w:val="uk-UA"/>
        </w:rPr>
        <w:t>)</w:t>
      </w:r>
    </w:p>
    <w:p w:rsidR="00BE3E86" w:rsidRPr="00F643CA" w:rsidRDefault="00BE3E86" w:rsidP="003C6611">
      <w:pPr>
        <w:spacing w:after="0" w:line="240" w:lineRule="auto"/>
        <w:ind w:left="2835"/>
        <w:rPr>
          <w:rFonts w:ascii="Times New Roman" w:hAnsi="Times New Roman" w:cs="Times New Roman"/>
          <w:bCs/>
          <w:color w:val="000000"/>
          <w:sz w:val="28"/>
          <w:szCs w:val="28"/>
          <w:lang w:val="uk-UA" w:eastAsia="uk-UA"/>
        </w:rPr>
      </w:pPr>
      <w:r w:rsidRPr="00F643CA">
        <w:rPr>
          <w:sz w:val="28"/>
          <w:szCs w:val="28"/>
          <w:lang w:val="uk-UA"/>
        </w:rPr>
        <w:t xml:space="preserve">           </w:t>
      </w:r>
      <w:r w:rsidRPr="00F643CA">
        <w:rPr>
          <w:rFonts w:ascii="Times New Roman" w:hAnsi="Times New Roman" w:cs="Times New Roman"/>
          <w:sz w:val="28"/>
          <w:szCs w:val="28"/>
          <w:lang w:val="uk-UA"/>
        </w:rPr>
        <w:t>І. Загальна частина</w:t>
      </w:r>
    </w:p>
    <w:p w:rsidR="00BE3E86" w:rsidRPr="00BE3E86" w:rsidRDefault="00BE3E86" w:rsidP="003C6611">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shd w:val="clear" w:color="auto" w:fill="FFFFFF"/>
          <w:lang w:val="uk-UA"/>
        </w:rPr>
        <w:t xml:space="preserve">     </w:t>
      </w:r>
      <w:r w:rsidR="00CF789D">
        <w:rPr>
          <w:rFonts w:ascii="Times New Roman" w:hAnsi="Times New Roman" w:cs="Times New Roman"/>
          <w:sz w:val="28"/>
          <w:szCs w:val="28"/>
          <w:shd w:val="clear" w:color="auto" w:fill="FFFFFF"/>
          <w:lang w:val="uk-UA"/>
        </w:rPr>
        <w:t xml:space="preserve"> </w:t>
      </w:r>
      <w:r w:rsidRPr="00BE3E86">
        <w:rPr>
          <w:rFonts w:ascii="Times New Roman" w:hAnsi="Times New Roman" w:cs="Times New Roman"/>
          <w:sz w:val="28"/>
          <w:szCs w:val="28"/>
          <w:shd w:val="clear" w:color="auto" w:fill="FFFFFF"/>
          <w:lang w:val="uk-UA"/>
        </w:rPr>
        <w:t xml:space="preserve"> Прогноз </w:t>
      </w:r>
      <w:r w:rsidRPr="00BE3E86">
        <w:rPr>
          <w:rFonts w:ascii="Times New Roman" w:hAnsi="Times New Roman" w:cs="Times New Roman"/>
          <w:sz w:val="28"/>
          <w:szCs w:val="28"/>
          <w:lang w:val="uk-UA" w:eastAsia="uk-UA"/>
        </w:rPr>
        <w:t xml:space="preserve">бюджету </w:t>
      </w:r>
      <w:r w:rsidR="008E0E90">
        <w:rPr>
          <w:rFonts w:ascii="Times New Roman" w:hAnsi="Times New Roman" w:cs="Times New Roman"/>
          <w:sz w:val="28"/>
          <w:szCs w:val="28"/>
          <w:lang w:val="uk-UA" w:eastAsia="uk-UA"/>
        </w:rPr>
        <w:t>Первомайської</w:t>
      </w:r>
      <w:r w:rsidRPr="00BE3E86">
        <w:rPr>
          <w:rFonts w:ascii="Times New Roman" w:hAnsi="Times New Roman" w:cs="Times New Roman"/>
          <w:sz w:val="28"/>
          <w:szCs w:val="28"/>
          <w:lang w:val="uk-UA" w:eastAsia="uk-UA"/>
        </w:rPr>
        <w:t xml:space="preserve"> міської територіальної громади  на 202</w:t>
      </w:r>
      <w:r w:rsidR="00232EC0">
        <w:rPr>
          <w:rFonts w:ascii="Times New Roman" w:hAnsi="Times New Roman" w:cs="Times New Roman"/>
          <w:sz w:val="28"/>
          <w:szCs w:val="28"/>
          <w:lang w:val="uk-UA" w:eastAsia="uk-UA"/>
        </w:rPr>
        <w:t>7</w:t>
      </w:r>
      <w:r w:rsidRPr="00BE3E86">
        <w:rPr>
          <w:rFonts w:ascii="Times New Roman" w:hAnsi="Times New Roman" w:cs="Times New Roman"/>
          <w:sz w:val="28"/>
          <w:szCs w:val="28"/>
          <w:lang w:val="uk-UA" w:eastAsia="uk-UA"/>
        </w:rPr>
        <w:t xml:space="preserve"> - 202</w:t>
      </w:r>
      <w:r w:rsidR="00232EC0">
        <w:rPr>
          <w:rFonts w:ascii="Times New Roman" w:hAnsi="Times New Roman" w:cs="Times New Roman"/>
          <w:sz w:val="28"/>
          <w:szCs w:val="28"/>
          <w:lang w:val="uk-UA" w:eastAsia="uk-UA"/>
        </w:rPr>
        <w:t>9</w:t>
      </w:r>
      <w:r w:rsidRPr="00BE3E86">
        <w:rPr>
          <w:rFonts w:ascii="Times New Roman" w:hAnsi="Times New Roman" w:cs="Times New Roman"/>
          <w:sz w:val="28"/>
          <w:szCs w:val="28"/>
          <w:lang w:val="uk-UA" w:eastAsia="uk-UA"/>
        </w:rPr>
        <w:t xml:space="preserve"> роки (далі – Прогноз) – це стратегічний документ </w:t>
      </w:r>
      <w:r w:rsidRPr="00BE3E86">
        <w:rPr>
          <w:rFonts w:ascii="Times New Roman" w:hAnsi="Times New Roman" w:cs="Times New Roman"/>
          <w:sz w:val="28"/>
          <w:szCs w:val="28"/>
          <w:lang w:val="uk-UA"/>
        </w:rPr>
        <w:t xml:space="preserve">планування показників бюджету </w:t>
      </w:r>
      <w:r w:rsidR="008E0E90">
        <w:rPr>
          <w:rFonts w:ascii="Times New Roman" w:hAnsi="Times New Roman" w:cs="Times New Roman"/>
          <w:sz w:val="28"/>
          <w:szCs w:val="28"/>
          <w:lang w:val="uk-UA" w:eastAsia="uk-UA"/>
        </w:rPr>
        <w:t>Первомайської</w:t>
      </w:r>
      <w:r w:rsidRPr="00BE3E86">
        <w:rPr>
          <w:rFonts w:ascii="Times New Roman" w:hAnsi="Times New Roman" w:cs="Times New Roman"/>
          <w:sz w:val="28"/>
          <w:szCs w:val="28"/>
          <w:lang w:val="uk-UA"/>
        </w:rPr>
        <w:t xml:space="preserve"> міської територіальної громади, який є основою для складання проєкту бюджету на 202</w:t>
      </w:r>
      <w:r w:rsidR="00232EC0">
        <w:rPr>
          <w:rFonts w:ascii="Times New Roman" w:hAnsi="Times New Roman" w:cs="Times New Roman"/>
          <w:sz w:val="28"/>
          <w:szCs w:val="28"/>
          <w:lang w:val="uk-UA"/>
        </w:rPr>
        <w:t>7</w:t>
      </w:r>
      <w:r w:rsidRPr="00BE3E86">
        <w:rPr>
          <w:rFonts w:ascii="Times New Roman" w:hAnsi="Times New Roman" w:cs="Times New Roman"/>
          <w:sz w:val="28"/>
          <w:szCs w:val="28"/>
          <w:lang w:val="uk-UA"/>
        </w:rPr>
        <w:t xml:space="preserve"> рік і визначає основні напрями дій у середньостроковій перспективі, які сприятимуть досягненню довгострокових стратегічних цілей.</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w:t>
      </w:r>
      <w:r w:rsidR="00CF789D">
        <w:rPr>
          <w:rFonts w:ascii="Times New Roman" w:hAnsi="Times New Roman" w:cs="Times New Roman"/>
          <w:sz w:val="28"/>
          <w:szCs w:val="28"/>
          <w:lang w:val="uk-UA"/>
        </w:rPr>
        <w:t xml:space="preserve"> </w:t>
      </w:r>
      <w:r w:rsidRPr="00BE3E86">
        <w:rPr>
          <w:rFonts w:ascii="Times New Roman" w:hAnsi="Times New Roman" w:cs="Times New Roman"/>
          <w:sz w:val="28"/>
          <w:szCs w:val="28"/>
          <w:lang w:val="uk-UA"/>
        </w:rPr>
        <w:t>Прогноз розроблено відповідно до статті 75</w:t>
      </w:r>
      <w:r w:rsidRPr="00BE3E86">
        <w:rPr>
          <w:rFonts w:ascii="Times New Roman" w:hAnsi="Times New Roman" w:cs="Times New Roman"/>
          <w:sz w:val="28"/>
          <w:szCs w:val="28"/>
          <w:vertAlign w:val="superscript"/>
          <w:lang w:val="uk-UA"/>
        </w:rPr>
        <w:t>1</w:t>
      </w:r>
      <w:r w:rsidRPr="00BE3E86">
        <w:rPr>
          <w:rFonts w:ascii="Times New Roman" w:hAnsi="Times New Roman" w:cs="Times New Roman"/>
          <w:sz w:val="28"/>
          <w:szCs w:val="28"/>
          <w:lang w:val="uk-UA"/>
        </w:rPr>
        <w:t>,75</w:t>
      </w:r>
      <w:r w:rsidRPr="00BE3E86">
        <w:rPr>
          <w:rFonts w:ascii="Times New Roman" w:hAnsi="Times New Roman" w:cs="Times New Roman"/>
          <w:sz w:val="28"/>
          <w:szCs w:val="28"/>
          <w:vertAlign w:val="superscript"/>
          <w:lang w:val="uk-UA"/>
        </w:rPr>
        <w:t>2</w:t>
      </w:r>
      <w:r w:rsidRPr="00BE3E86">
        <w:rPr>
          <w:rFonts w:ascii="Times New Roman" w:hAnsi="Times New Roman" w:cs="Times New Roman"/>
          <w:sz w:val="28"/>
          <w:szCs w:val="28"/>
          <w:lang w:val="uk-UA"/>
        </w:rPr>
        <w:t xml:space="preserve"> Бюджетного кодексу України, підпункту 1 пункту а статті 28 Закону України «Про місцеве самоврядування в Україні», постанови Кабінету Міністрів України від </w:t>
      </w:r>
      <w:r w:rsidR="00232EC0">
        <w:rPr>
          <w:rFonts w:ascii="Times New Roman" w:hAnsi="Times New Roman" w:cs="Times New Roman"/>
          <w:sz w:val="28"/>
          <w:szCs w:val="28"/>
          <w:lang w:val="uk-UA"/>
        </w:rPr>
        <w:t>1</w:t>
      </w:r>
      <w:r w:rsidRPr="00BE3E86">
        <w:rPr>
          <w:rFonts w:ascii="Times New Roman" w:hAnsi="Times New Roman" w:cs="Times New Roman"/>
          <w:sz w:val="28"/>
          <w:szCs w:val="28"/>
          <w:lang w:val="uk-UA"/>
        </w:rPr>
        <w:t>7.06.202</w:t>
      </w:r>
      <w:r w:rsidR="00232EC0">
        <w:rPr>
          <w:rFonts w:ascii="Times New Roman" w:hAnsi="Times New Roman" w:cs="Times New Roman"/>
          <w:sz w:val="28"/>
          <w:szCs w:val="28"/>
          <w:lang w:val="uk-UA"/>
        </w:rPr>
        <w:t>6</w:t>
      </w:r>
      <w:r w:rsidRPr="00BE3E86">
        <w:rPr>
          <w:rFonts w:ascii="Times New Roman" w:hAnsi="Times New Roman" w:cs="Times New Roman"/>
          <w:sz w:val="28"/>
          <w:szCs w:val="28"/>
          <w:lang w:val="uk-UA"/>
        </w:rPr>
        <w:t xml:space="preserve"> № 7</w:t>
      </w:r>
      <w:r w:rsidR="00232EC0">
        <w:rPr>
          <w:rFonts w:ascii="Times New Roman" w:hAnsi="Times New Roman" w:cs="Times New Roman"/>
          <w:sz w:val="28"/>
          <w:szCs w:val="28"/>
          <w:lang w:val="uk-UA"/>
        </w:rPr>
        <w:t>93</w:t>
      </w:r>
      <w:r w:rsidRPr="00BE3E86">
        <w:rPr>
          <w:rFonts w:ascii="Times New Roman" w:hAnsi="Times New Roman" w:cs="Times New Roman"/>
          <w:sz w:val="28"/>
          <w:szCs w:val="28"/>
          <w:lang w:val="uk-UA"/>
        </w:rPr>
        <w:t xml:space="preserve"> «</w:t>
      </w:r>
      <w:r w:rsidR="00232EC0">
        <w:rPr>
          <w:rFonts w:ascii="Times New Roman" w:hAnsi="Times New Roman" w:cs="Times New Roman"/>
          <w:sz w:val="28"/>
          <w:szCs w:val="28"/>
          <w:lang w:val="uk-UA"/>
        </w:rPr>
        <w:t>Б</w:t>
      </w:r>
      <w:r w:rsidRPr="00BE3E86">
        <w:rPr>
          <w:rFonts w:ascii="Times New Roman" w:hAnsi="Times New Roman" w:cs="Times New Roman"/>
          <w:sz w:val="28"/>
          <w:szCs w:val="28"/>
          <w:lang w:val="uk-UA"/>
        </w:rPr>
        <w:t>юджетн</w:t>
      </w:r>
      <w:r w:rsidR="00232EC0">
        <w:rPr>
          <w:rFonts w:ascii="Times New Roman" w:hAnsi="Times New Roman" w:cs="Times New Roman"/>
          <w:sz w:val="28"/>
          <w:szCs w:val="28"/>
          <w:lang w:val="uk-UA"/>
        </w:rPr>
        <w:t>а</w:t>
      </w:r>
      <w:r w:rsidRPr="00BE3E86">
        <w:rPr>
          <w:rFonts w:ascii="Times New Roman" w:hAnsi="Times New Roman" w:cs="Times New Roman"/>
          <w:sz w:val="28"/>
          <w:szCs w:val="28"/>
          <w:lang w:val="uk-UA"/>
        </w:rPr>
        <w:t xml:space="preserve"> деклараці</w:t>
      </w:r>
      <w:r w:rsidR="00232EC0">
        <w:rPr>
          <w:rFonts w:ascii="Times New Roman" w:hAnsi="Times New Roman" w:cs="Times New Roman"/>
          <w:sz w:val="28"/>
          <w:szCs w:val="28"/>
          <w:lang w:val="uk-UA"/>
        </w:rPr>
        <w:t>я</w:t>
      </w:r>
      <w:r w:rsidRPr="00BE3E86">
        <w:rPr>
          <w:rFonts w:ascii="Times New Roman" w:hAnsi="Times New Roman" w:cs="Times New Roman"/>
          <w:sz w:val="28"/>
          <w:szCs w:val="28"/>
          <w:lang w:val="uk-UA"/>
        </w:rPr>
        <w:t xml:space="preserve"> на 202</w:t>
      </w:r>
      <w:r w:rsidR="00232EC0">
        <w:rPr>
          <w:rFonts w:ascii="Times New Roman" w:hAnsi="Times New Roman" w:cs="Times New Roman"/>
          <w:sz w:val="28"/>
          <w:szCs w:val="28"/>
          <w:lang w:val="uk-UA"/>
        </w:rPr>
        <w:t>7</w:t>
      </w:r>
      <w:r w:rsidRPr="00BE3E86">
        <w:rPr>
          <w:rFonts w:ascii="Times New Roman" w:hAnsi="Times New Roman" w:cs="Times New Roman"/>
          <w:sz w:val="28"/>
          <w:szCs w:val="28"/>
          <w:lang w:val="uk-UA"/>
        </w:rPr>
        <w:t>-202</w:t>
      </w:r>
      <w:r w:rsidR="00232EC0">
        <w:rPr>
          <w:rFonts w:ascii="Times New Roman" w:hAnsi="Times New Roman" w:cs="Times New Roman"/>
          <w:sz w:val="28"/>
          <w:szCs w:val="28"/>
          <w:lang w:val="uk-UA"/>
        </w:rPr>
        <w:t>9</w:t>
      </w:r>
      <w:r w:rsidRPr="00BE3E86">
        <w:rPr>
          <w:rFonts w:ascii="Times New Roman" w:hAnsi="Times New Roman" w:cs="Times New Roman"/>
          <w:sz w:val="28"/>
          <w:szCs w:val="28"/>
          <w:lang w:val="uk-UA"/>
        </w:rPr>
        <w:t xml:space="preserve"> роки», наказів Міністерства фінансів України від 23.05.2025 № 271 «Методичні рекомендації щодо організації середньострокового бюджетного планування на місцевому рівні», від 02.06.2021 № 314 «Про затвердження типової форми прогнозу місцевого бюджету та Інструкції щодо його складання», </w:t>
      </w:r>
      <w:r w:rsidR="007430B4">
        <w:rPr>
          <w:rFonts w:ascii="Times New Roman" w:hAnsi="Times New Roman" w:cs="Times New Roman"/>
          <w:sz w:val="28"/>
          <w:szCs w:val="28"/>
          <w:lang w:val="uk-UA"/>
        </w:rPr>
        <w:t xml:space="preserve"> </w:t>
      </w:r>
      <w:r w:rsidRPr="00E618CD">
        <w:rPr>
          <w:rFonts w:ascii="Times New Roman" w:hAnsi="Times New Roman" w:cs="Times New Roman"/>
          <w:sz w:val="28"/>
          <w:szCs w:val="28"/>
          <w:lang w:val="uk-UA"/>
        </w:rPr>
        <w:t>листа Міністерства фінансів України від 09.07.2025  № 05120-08-6/19235 «Щодо особливостей середньострокового бюджетного планування та складання розрахунків до прогнозів місцевих бюджетів»,</w:t>
      </w:r>
      <w:r w:rsidRPr="00E618CD">
        <w:rPr>
          <w:rFonts w:ascii="Times New Roman" w:hAnsi="Times New Roman" w:cs="Times New Roman"/>
          <w:sz w:val="28"/>
          <w:szCs w:val="28"/>
          <w:shd w:val="clear" w:color="auto" w:fill="FFFFFF"/>
          <w:lang w:val="uk-UA"/>
        </w:rPr>
        <w:t xml:space="preserve"> </w:t>
      </w:r>
      <w:r w:rsidRPr="00E618CD">
        <w:rPr>
          <w:rFonts w:ascii="Times New Roman" w:hAnsi="Times New Roman" w:cs="Times New Roman"/>
          <w:sz w:val="28"/>
          <w:szCs w:val="28"/>
          <w:lang w:val="uk-UA"/>
        </w:rPr>
        <w:t>бюджетних пропозицій головних розпорядників бюджетних коштів на 202</w:t>
      </w:r>
      <w:r w:rsidR="00E618CD">
        <w:rPr>
          <w:rFonts w:ascii="Times New Roman" w:hAnsi="Times New Roman" w:cs="Times New Roman"/>
          <w:sz w:val="28"/>
          <w:szCs w:val="28"/>
          <w:lang w:val="uk-UA"/>
        </w:rPr>
        <w:t>7</w:t>
      </w:r>
      <w:r w:rsidRPr="00E618CD">
        <w:rPr>
          <w:rFonts w:ascii="Times New Roman" w:hAnsi="Times New Roman" w:cs="Times New Roman"/>
          <w:sz w:val="28"/>
          <w:szCs w:val="28"/>
          <w:lang w:val="uk-UA"/>
        </w:rPr>
        <w:t>-202</w:t>
      </w:r>
      <w:r w:rsidR="00E618CD">
        <w:rPr>
          <w:rFonts w:ascii="Times New Roman" w:hAnsi="Times New Roman" w:cs="Times New Roman"/>
          <w:sz w:val="28"/>
          <w:szCs w:val="28"/>
          <w:lang w:val="uk-UA"/>
        </w:rPr>
        <w:t>9</w:t>
      </w:r>
      <w:r w:rsidRPr="00E618CD">
        <w:rPr>
          <w:rFonts w:ascii="Times New Roman" w:hAnsi="Times New Roman" w:cs="Times New Roman"/>
          <w:sz w:val="28"/>
          <w:szCs w:val="28"/>
          <w:lang w:val="uk-UA"/>
        </w:rPr>
        <w:t xml:space="preserve"> роки.</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Прогноз сформовано  як дієвий механізм управління бюджетним процесом з метою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 досягнення економічної і соціальної ефективності політики місцевого розвитку, визначення довгострокових інвестиційних програм, досягнення організаційної чіткості і ефективності виконання задач, поставлених перед територіальною громадою.</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В умовах тривалих бойових дій значно зростають видатки на підтримку військових формувань та заходи з обороноздатності; будівництво укриттів; підтримку ветеранів війни, військовослужбовців та членів їх сімей, членів сімей загиблих (померлих) Захисників і Захисниць України;  підтримку внутрішньо переміщених осіб; впровадження нових, актуальних на даний час видів соціальних послуг.</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F789D">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xml:space="preserve">На тлі реформування системи управління публічними інвестиціями обсяги капітальних видатків плануються також для реалізації публічних інвестиційних </w:t>
      </w:r>
      <w:r w:rsidR="00BE3E86" w:rsidRPr="00BE3E86">
        <w:rPr>
          <w:rFonts w:ascii="Times New Roman" w:hAnsi="Times New Roman" w:cs="Times New Roman"/>
          <w:sz w:val="28"/>
          <w:szCs w:val="28"/>
          <w:lang w:val="uk-UA"/>
        </w:rPr>
        <w:lastRenderedPageBreak/>
        <w:t xml:space="preserve">проєктів і програм публічних інвестицій відповідно до пріоритезованого переліку, який буде затверджено інвестиційною радою. </w:t>
      </w:r>
      <w:r w:rsidR="00BE3E86" w:rsidRPr="00BE3E86">
        <w:rPr>
          <w:rFonts w:ascii="Times New Roman" w:hAnsi="Times New Roman" w:cs="Times New Roman"/>
          <w:i/>
          <w:sz w:val="28"/>
          <w:szCs w:val="28"/>
          <w:lang w:val="uk-UA"/>
        </w:rPr>
        <w:t xml:space="preserve"> </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Прогноз базується на </w:t>
      </w:r>
      <w:r w:rsidRPr="00F643CA">
        <w:rPr>
          <w:rFonts w:ascii="Times New Roman" w:hAnsi="Times New Roman" w:cs="Times New Roman"/>
          <w:iCs/>
          <w:sz w:val="28"/>
          <w:szCs w:val="28"/>
          <w:u w:val="single"/>
          <w:lang w:val="uk-UA"/>
        </w:rPr>
        <w:t>принципах</w:t>
      </w:r>
      <w:r w:rsidRPr="00BE3E86">
        <w:rPr>
          <w:rFonts w:ascii="Times New Roman" w:hAnsi="Times New Roman" w:cs="Times New Roman"/>
          <w:sz w:val="28"/>
          <w:szCs w:val="28"/>
          <w:lang w:val="uk-UA"/>
        </w:rPr>
        <w:t xml:space="preserve"> збалансованості, обґрунтованості, ефективності та результативності.</w:t>
      </w:r>
    </w:p>
    <w:p w:rsidR="00BE3E86" w:rsidRPr="00BE3E86" w:rsidRDefault="00BE3E86" w:rsidP="00BE3E86">
      <w:pPr>
        <w:spacing w:after="0" w:line="240" w:lineRule="auto"/>
        <w:jc w:val="both"/>
        <w:rPr>
          <w:rFonts w:ascii="Times New Roman" w:hAnsi="Times New Roman" w:cs="Times New Roman"/>
          <w:sz w:val="28"/>
          <w:szCs w:val="28"/>
          <w:lang w:val="uk-UA"/>
        </w:rPr>
      </w:pPr>
      <w:r w:rsidRPr="00F643CA">
        <w:rPr>
          <w:rFonts w:ascii="Times New Roman" w:hAnsi="Times New Roman" w:cs="Times New Roman"/>
          <w:iCs/>
          <w:sz w:val="28"/>
          <w:szCs w:val="28"/>
          <w:u w:val="single"/>
          <w:lang w:val="uk-UA"/>
        </w:rPr>
        <w:t>Мета</w:t>
      </w:r>
      <w:r w:rsidRPr="00BE3E86">
        <w:rPr>
          <w:rFonts w:ascii="Times New Roman" w:hAnsi="Times New Roman" w:cs="Times New Roman"/>
          <w:sz w:val="28"/>
          <w:szCs w:val="28"/>
          <w:lang w:val="uk-UA"/>
        </w:rPr>
        <w:t xml:space="preserve"> Прогнозу полягає у формуванні послідовної та передбачуваної бюджетної політики на рівні громади шляхом створення дієвого механізму управління бюджетним процесом, встановлення зв’язку між стратегічними цілями та можливостями бюджету в середньостроковій перспективі.</w:t>
      </w:r>
    </w:p>
    <w:p w:rsidR="00BE3E86" w:rsidRPr="00BE3E86" w:rsidRDefault="00CF789D" w:rsidP="00CF789D">
      <w:pPr>
        <w:spacing w:after="0" w:line="240" w:lineRule="auto"/>
        <w:jc w:val="both"/>
        <w:outlineLvl w:val="2"/>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r w:rsidR="00BE3E86" w:rsidRPr="00BE3E86">
        <w:rPr>
          <w:rFonts w:ascii="Times New Roman" w:hAnsi="Times New Roman" w:cs="Times New Roman"/>
          <w:sz w:val="28"/>
          <w:szCs w:val="28"/>
          <w:lang w:val="uk-UA" w:eastAsia="uk-UA"/>
        </w:rPr>
        <w:t xml:space="preserve">На середньострокову перспективу основними </w:t>
      </w:r>
      <w:r w:rsidR="00BE3E86" w:rsidRPr="00F643CA">
        <w:rPr>
          <w:rFonts w:ascii="Times New Roman" w:hAnsi="Times New Roman" w:cs="Times New Roman"/>
          <w:iCs/>
          <w:sz w:val="28"/>
          <w:szCs w:val="28"/>
          <w:u w:val="single"/>
          <w:lang w:val="uk-UA" w:eastAsia="uk-UA"/>
        </w:rPr>
        <w:t>завданнями</w:t>
      </w:r>
      <w:r w:rsidR="00BE3E86" w:rsidRPr="00BE3E86">
        <w:rPr>
          <w:rFonts w:ascii="Times New Roman" w:hAnsi="Times New Roman" w:cs="Times New Roman"/>
          <w:sz w:val="28"/>
          <w:szCs w:val="28"/>
          <w:lang w:val="uk-UA" w:eastAsia="uk-UA"/>
        </w:rPr>
        <w:t xml:space="preserve"> бюджетної політики є: </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 xml:space="preserve">       концентрація ресурсів бюджету П</w:t>
      </w:r>
      <w:r w:rsidR="00ED4D9E">
        <w:rPr>
          <w:rFonts w:ascii="Times New Roman" w:hAnsi="Times New Roman" w:cs="Times New Roman"/>
          <w:sz w:val="28"/>
          <w:szCs w:val="28"/>
          <w:lang w:val="uk-UA" w:eastAsia="uk-UA"/>
        </w:rPr>
        <w:t xml:space="preserve">ервомайської міської територіальної громади </w:t>
      </w:r>
      <w:r w:rsidRPr="00BE3E86">
        <w:rPr>
          <w:rFonts w:ascii="Times New Roman" w:hAnsi="Times New Roman" w:cs="Times New Roman"/>
          <w:sz w:val="28"/>
          <w:szCs w:val="28"/>
          <w:lang w:val="uk-UA" w:eastAsia="uk-UA"/>
        </w:rPr>
        <w:t>на виконанні пріоритетних цілей і завдань, спрямованих на відновлення і соціально-економічний розвиток територіальної громади;</w:t>
      </w:r>
    </w:p>
    <w:p w:rsidR="00BE3E86" w:rsidRPr="00BE3E86" w:rsidRDefault="00CF789D" w:rsidP="00CF789D">
      <w:pPr>
        <w:spacing w:after="0" w:line="240" w:lineRule="auto"/>
        <w:jc w:val="both"/>
        <w:outlineLvl w:val="2"/>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r w:rsidR="00BE3E86" w:rsidRPr="00BE3E86">
        <w:rPr>
          <w:rFonts w:ascii="Times New Roman" w:hAnsi="Times New Roman" w:cs="Times New Roman"/>
          <w:sz w:val="28"/>
          <w:szCs w:val="28"/>
          <w:lang w:val="uk-UA" w:eastAsia="uk-UA"/>
        </w:rPr>
        <w:t>забезпечення механізму управління бюджетними коштами, підвищення ефективності управління бюджетними коштами, що забезпечить вчасне прийняття виважених рішень;</w:t>
      </w:r>
    </w:p>
    <w:p w:rsidR="00BE3E86" w:rsidRPr="00BE3E86" w:rsidRDefault="00CF789D" w:rsidP="00CF789D">
      <w:pPr>
        <w:spacing w:after="0" w:line="240" w:lineRule="auto"/>
        <w:jc w:val="both"/>
        <w:outlineLvl w:val="2"/>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r w:rsidR="00BE3E86" w:rsidRPr="00BE3E86">
        <w:rPr>
          <w:rFonts w:ascii="Times New Roman" w:hAnsi="Times New Roman" w:cs="Times New Roman"/>
          <w:sz w:val="28"/>
          <w:szCs w:val="28"/>
          <w:lang w:val="uk-UA" w:eastAsia="uk-UA"/>
        </w:rPr>
        <w:t>застосування дієвих методів економії бюджетних коштів;</w:t>
      </w:r>
    </w:p>
    <w:p w:rsidR="00BE3E86" w:rsidRPr="00BE3E86" w:rsidRDefault="00CF789D" w:rsidP="00CF789D">
      <w:pPr>
        <w:spacing w:after="0" w:line="240" w:lineRule="auto"/>
        <w:jc w:val="both"/>
        <w:outlineLvl w:val="2"/>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r w:rsidR="00BE3E86" w:rsidRPr="00BE3E86">
        <w:rPr>
          <w:rFonts w:ascii="Times New Roman" w:hAnsi="Times New Roman" w:cs="Times New Roman"/>
          <w:sz w:val="28"/>
          <w:szCs w:val="28"/>
          <w:lang w:val="uk-UA" w:eastAsia="uk-UA"/>
        </w:rPr>
        <w:t>забезпечення стабільного функціонування бюджетних установ та виконання заходів, передбачених цільовими бюджетними програмами;</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вжиття дієвих заходів щодо трансформування мережі бюджетних установ в установи нового типу, які спроможні надавати якісні послуги на рівні європейських стандартів;</w:t>
      </w:r>
    </w:p>
    <w:p w:rsidR="00BE3E86" w:rsidRPr="00BE3E86" w:rsidRDefault="00CF789D" w:rsidP="00CF789D">
      <w:pPr>
        <w:spacing w:after="0" w:line="240" w:lineRule="auto"/>
        <w:jc w:val="both"/>
        <w:outlineLvl w:val="2"/>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r w:rsidR="00BE3E86" w:rsidRPr="00BE3E86">
        <w:rPr>
          <w:rFonts w:ascii="Times New Roman" w:hAnsi="Times New Roman" w:cs="Times New Roman"/>
          <w:sz w:val="28"/>
          <w:szCs w:val="28"/>
          <w:lang w:val="uk-UA" w:eastAsia="uk-UA"/>
        </w:rPr>
        <w:t>запровадження ефективних заходів з енергозбереження в бюджетних установах і закладах;</w:t>
      </w:r>
    </w:p>
    <w:p w:rsidR="00BE3E86" w:rsidRPr="00BE3E86" w:rsidRDefault="00CF789D" w:rsidP="00CF789D">
      <w:pPr>
        <w:spacing w:after="0" w:line="240" w:lineRule="auto"/>
        <w:jc w:val="both"/>
        <w:outlineLvl w:val="2"/>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r w:rsidR="00BE3E86" w:rsidRPr="00BE3E86">
        <w:rPr>
          <w:rFonts w:ascii="Times New Roman" w:hAnsi="Times New Roman" w:cs="Times New Roman"/>
          <w:sz w:val="28"/>
          <w:szCs w:val="28"/>
          <w:lang w:val="uk-UA" w:eastAsia="uk-UA"/>
        </w:rPr>
        <w:t>визначення та виконання завдань соціально-економічного розвитку територіальної громади з врахуванням їх пріоритетності;</w:t>
      </w:r>
    </w:p>
    <w:p w:rsidR="00BE3E86" w:rsidRPr="00BE3E86" w:rsidRDefault="00CF789D" w:rsidP="00CF789D">
      <w:pPr>
        <w:spacing w:after="0" w:line="240" w:lineRule="auto"/>
        <w:jc w:val="both"/>
        <w:outlineLvl w:val="2"/>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r w:rsidR="00BE3E86" w:rsidRPr="00BE3E86">
        <w:rPr>
          <w:rFonts w:ascii="Times New Roman" w:hAnsi="Times New Roman" w:cs="Times New Roman"/>
          <w:sz w:val="28"/>
          <w:szCs w:val="28"/>
          <w:lang w:val="uk-UA" w:eastAsia="uk-UA"/>
        </w:rPr>
        <w:t>дотримання принципу забезпечення рівних гендерних прав і можливостей під час розподілу видатків головними розпорядниками бюджетних коштів за бюджетними програмами;</w:t>
      </w:r>
    </w:p>
    <w:p w:rsidR="00BE3E86" w:rsidRPr="00BE3E86" w:rsidRDefault="00CF789D" w:rsidP="00CF789D">
      <w:pPr>
        <w:spacing w:after="0" w:line="240" w:lineRule="auto"/>
        <w:jc w:val="both"/>
        <w:outlineLvl w:val="2"/>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удосконалення системи результативних показників з метою підвищення якості надання послуг у відповідних сферах;</w:t>
      </w:r>
    </w:p>
    <w:p w:rsidR="00BE3E86" w:rsidRPr="00BE3E86" w:rsidRDefault="00CF789D" w:rsidP="00CF789D">
      <w:pPr>
        <w:spacing w:after="0" w:line="240" w:lineRule="auto"/>
        <w:jc w:val="both"/>
        <w:outlineLvl w:val="2"/>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xml:space="preserve">підтримка структурних реформ в реальному секторі економіки; </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створення реального підґрунтя для виконання місцевими органами влади своїх повноважень в частині надання якісних публічних послуг та ефективного функціонування бюджетної системи;</w:t>
      </w:r>
    </w:p>
    <w:p w:rsidR="00BE3E86" w:rsidRPr="00BE3E86" w:rsidRDefault="00CF789D" w:rsidP="00CF789D">
      <w:pPr>
        <w:spacing w:after="0" w:line="240" w:lineRule="auto"/>
        <w:jc w:val="both"/>
        <w:outlineLvl w:val="2"/>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xml:space="preserve">залучення інвестицій в економіку </w:t>
      </w:r>
      <w:r w:rsidR="00BE3E86" w:rsidRPr="00BE3E86">
        <w:rPr>
          <w:rFonts w:ascii="Times New Roman" w:hAnsi="Times New Roman" w:cs="Times New Roman"/>
          <w:sz w:val="28"/>
          <w:szCs w:val="28"/>
          <w:lang w:val="uk-UA" w:eastAsia="uk-UA"/>
        </w:rPr>
        <w:t>П</w:t>
      </w:r>
      <w:r w:rsidR="00ED4D9E">
        <w:rPr>
          <w:rFonts w:ascii="Times New Roman" w:hAnsi="Times New Roman" w:cs="Times New Roman"/>
          <w:sz w:val="28"/>
          <w:szCs w:val="28"/>
          <w:lang w:val="uk-UA" w:eastAsia="uk-UA"/>
        </w:rPr>
        <w:t xml:space="preserve">ервомайської </w:t>
      </w:r>
      <w:r w:rsidR="00BE3E86" w:rsidRPr="00BE3E86">
        <w:rPr>
          <w:rFonts w:ascii="Times New Roman" w:hAnsi="Times New Roman" w:cs="Times New Roman"/>
          <w:sz w:val="28"/>
          <w:szCs w:val="28"/>
          <w:lang w:val="uk-UA" w:eastAsia="uk-UA"/>
        </w:rPr>
        <w:t>міської територіальної громади</w:t>
      </w:r>
      <w:r w:rsidR="00BE3E86" w:rsidRPr="00BE3E86">
        <w:rPr>
          <w:rFonts w:ascii="Times New Roman" w:hAnsi="Times New Roman" w:cs="Times New Roman"/>
          <w:sz w:val="28"/>
          <w:szCs w:val="28"/>
          <w:lang w:val="uk-UA"/>
        </w:rPr>
        <w:t>.</w:t>
      </w:r>
    </w:p>
    <w:p w:rsidR="00BE3E86" w:rsidRPr="00BE3E86" w:rsidRDefault="00BE3E86" w:rsidP="00232EC0">
      <w:pPr>
        <w:spacing w:after="0" w:line="240" w:lineRule="auto"/>
        <w:ind w:firstLine="709"/>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На середньострокову перспективу основними </w:t>
      </w:r>
      <w:r w:rsidRPr="00F643CA">
        <w:rPr>
          <w:rFonts w:ascii="Times New Roman" w:hAnsi="Times New Roman" w:cs="Times New Roman"/>
          <w:iCs/>
          <w:sz w:val="28"/>
          <w:szCs w:val="28"/>
          <w:u w:val="single"/>
          <w:lang w:val="uk-UA"/>
        </w:rPr>
        <w:t>цілями</w:t>
      </w:r>
      <w:r w:rsidRPr="00F643CA">
        <w:rPr>
          <w:rFonts w:ascii="Times New Roman" w:hAnsi="Times New Roman" w:cs="Times New Roman"/>
          <w:sz w:val="28"/>
          <w:szCs w:val="28"/>
          <w:lang w:val="uk-UA"/>
        </w:rPr>
        <w:t xml:space="preserve"> та </w:t>
      </w:r>
      <w:r w:rsidRPr="00F643CA">
        <w:rPr>
          <w:rFonts w:ascii="Times New Roman" w:hAnsi="Times New Roman" w:cs="Times New Roman"/>
          <w:iCs/>
          <w:sz w:val="28"/>
          <w:szCs w:val="28"/>
          <w:u w:val="single"/>
          <w:lang w:val="uk-UA"/>
        </w:rPr>
        <w:t>очікуваними результатами</w:t>
      </w:r>
      <w:r w:rsidRPr="00F643CA">
        <w:rPr>
          <w:rFonts w:ascii="Times New Roman" w:hAnsi="Times New Roman" w:cs="Times New Roman"/>
          <w:sz w:val="28"/>
          <w:szCs w:val="28"/>
          <w:lang w:val="uk-UA"/>
        </w:rPr>
        <w:t>,</w:t>
      </w:r>
      <w:r w:rsidRPr="00BE3E86">
        <w:rPr>
          <w:rFonts w:ascii="Times New Roman" w:hAnsi="Times New Roman" w:cs="Times New Roman"/>
          <w:sz w:val="28"/>
          <w:szCs w:val="28"/>
          <w:lang w:val="uk-UA"/>
        </w:rPr>
        <w:t xml:space="preserve"> яких планується досягти в рамках виконання завдань Прогнозу, є: </w:t>
      </w:r>
    </w:p>
    <w:p w:rsidR="00BE3E86" w:rsidRPr="00BE3E86" w:rsidRDefault="008E0E90" w:rsidP="00BE3E86">
      <w:pPr>
        <w:pStyle w:val="a6"/>
        <w:shd w:val="clear" w:color="auto" w:fill="FFFFFF"/>
        <w:spacing w:before="0" w:beforeAutospacing="0" w:after="0" w:afterAutospacing="0"/>
        <w:jc w:val="both"/>
        <w:rPr>
          <w:sz w:val="28"/>
          <w:szCs w:val="28"/>
          <w:bdr w:val="none" w:sz="0" w:space="0" w:color="auto" w:frame="1"/>
          <w:shd w:val="clear" w:color="auto" w:fill="FFFFFF"/>
        </w:rPr>
      </w:pPr>
      <w:r>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  забезпечення надходжень до бюджету П</w:t>
      </w:r>
      <w:r w:rsidR="00ED4D9E">
        <w:rPr>
          <w:sz w:val="28"/>
          <w:szCs w:val="28"/>
          <w:bdr w:val="none" w:sz="0" w:space="0" w:color="auto" w:frame="1"/>
          <w:shd w:val="clear" w:color="auto" w:fill="FFFFFF"/>
        </w:rPr>
        <w:t>ервомайської міської територіальної громади</w:t>
      </w:r>
      <w:r w:rsidR="00BE3E86" w:rsidRPr="00BE3E86">
        <w:rPr>
          <w:sz w:val="28"/>
          <w:szCs w:val="28"/>
          <w:bdr w:val="none" w:sz="0" w:space="0" w:color="auto" w:frame="1"/>
          <w:shd w:val="clear" w:color="auto" w:fill="FFFFFF"/>
        </w:rPr>
        <w:t xml:space="preserve"> з урахуванням позитивної динаміки у порівнянні з попередніми роками;</w:t>
      </w:r>
    </w:p>
    <w:p w:rsidR="00BE3E86" w:rsidRPr="00BE3E86" w:rsidRDefault="008E0E90" w:rsidP="00BE3E86">
      <w:pPr>
        <w:pStyle w:val="a6"/>
        <w:shd w:val="clear" w:color="auto" w:fill="FFFFFF"/>
        <w:spacing w:before="0" w:beforeAutospacing="0" w:after="0" w:afterAutospacing="0"/>
        <w:jc w:val="both"/>
        <w:rPr>
          <w:sz w:val="28"/>
          <w:szCs w:val="28"/>
        </w:rPr>
      </w:pPr>
      <w:r>
        <w:rPr>
          <w:sz w:val="28"/>
          <w:szCs w:val="28"/>
          <w:bdr w:val="none" w:sz="0" w:space="0" w:color="auto" w:frame="1"/>
          <w:shd w:val="clear" w:color="auto" w:fill="FFFFFF"/>
        </w:rPr>
        <w:lastRenderedPageBreak/>
        <w:t xml:space="preserve">       </w:t>
      </w:r>
      <w:r w:rsidR="00BE3E86" w:rsidRPr="00BE3E86">
        <w:rPr>
          <w:sz w:val="28"/>
          <w:szCs w:val="28"/>
          <w:bdr w:val="none" w:sz="0" w:space="0" w:color="auto" w:frame="1"/>
          <w:shd w:val="clear" w:color="auto" w:fill="FFFFFF"/>
        </w:rPr>
        <w:t>-   підвищення прозорості та ефективності управління бюджетними коштами шляхом використання елементів програмно-цільового методу планування і виконання місцевих бюджетів;</w:t>
      </w:r>
    </w:p>
    <w:p w:rsidR="00BE3E86" w:rsidRPr="00BE3E86" w:rsidRDefault="008E0E90" w:rsidP="004B08ED">
      <w:pPr>
        <w:pStyle w:val="a6"/>
        <w:shd w:val="clear" w:color="auto" w:fill="FFFFFF"/>
        <w:spacing w:before="0" w:beforeAutospacing="0" w:after="0" w:afterAutospacing="0"/>
        <w:ind w:firstLine="284"/>
        <w:jc w:val="both"/>
        <w:rPr>
          <w:sz w:val="28"/>
          <w:szCs w:val="28"/>
          <w:bdr w:val="none" w:sz="0" w:space="0" w:color="auto" w:frame="1"/>
          <w:shd w:val="clear" w:color="auto" w:fill="FFFFFF"/>
        </w:rPr>
      </w:pPr>
      <w:r>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 забезпечення фінансових пропорцій згідно з планом економічного і соціального розвитку територіальної громади;</w:t>
      </w:r>
    </w:p>
    <w:p w:rsidR="00BE3E86" w:rsidRPr="00BE3E86" w:rsidRDefault="008E0E90" w:rsidP="004B08ED">
      <w:pPr>
        <w:pStyle w:val="a6"/>
        <w:numPr>
          <w:ilvl w:val="0"/>
          <w:numId w:val="4"/>
        </w:numPr>
        <w:shd w:val="clear" w:color="auto" w:fill="FFFFFF"/>
        <w:tabs>
          <w:tab w:val="clear" w:pos="360"/>
        </w:tabs>
        <w:spacing w:before="0" w:beforeAutospacing="0" w:after="0" w:afterAutospacing="0"/>
        <w:ind w:left="0" w:firstLine="567"/>
        <w:jc w:val="both"/>
        <w:rPr>
          <w:sz w:val="28"/>
          <w:szCs w:val="28"/>
          <w:bdr w:val="none" w:sz="0" w:space="0" w:color="auto" w:frame="1"/>
          <w:shd w:val="clear" w:color="auto" w:fill="FFFFFF"/>
        </w:rPr>
      </w:pPr>
      <w:r>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створення ефективної мережі бюджетних установ територіальної громади;</w:t>
      </w:r>
    </w:p>
    <w:p w:rsidR="00BE3E86" w:rsidRPr="00BE3E86" w:rsidRDefault="00BE3E86" w:rsidP="004B08ED">
      <w:pPr>
        <w:pStyle w:val="a6"/>
        <w:numPr>
          <w:ilvl w:val="0"/>
          <w:numId w:val="4"/>
        </w:numPr>
        <w:shd w:val="clear" w:color="auto" w:fill="FFFFFF"/>
        <w:tabs>
          <w:tab w:val="clear" w:pos="360"/>
          <w:tab w:val="num" w:pos="426"/>
        </w:tabs>
        <w:spacing w:before="0" w:beforeAutospacing="0" w:after="0" w:afterAutospacing="0"/>
        <w:ind w:left="0" w:firstLine="567"/>
        <w:jc w:val="both"/>
        <w:rPr>
          <w:sz w:val="28"/>
          <w:szCs w:val="28"/>
          <w:bdr w:val="none" w:sz="0" w:space="0" w:color="auto" w:frame="1"/>
          <w:shd w:val="clear" w:color="auto" w:fill="FFFFFF"/>
        </w:rPr>
      </w:pPr>
      <w:r w:rsidRPr="00BE3E86">
        <w:rPr>
          <w:sz w:val="28"/>
          <w:szCs w:val="28"/>
          <w:bdr w:val="none" w:sz="0" w:space="0" w:color="auto" w:frame="1"/>
          <w:shd w:val="clear" w:color="auto" w:fill="FFFFFF"/>
        </w:rPr>
        <w:t>розширення видів соціальних послуг населенню та підвищення їх якості;</w:t>
      </w:r>
    </w:p>
    <w:p w:rsidR="00BE3E86" w:rsidRPr="00BE3E86" w:rsidRDefault="00BE3E86" w:rsidP="004B08ED">
      <w:pPr>
        <w:pStyle w:val="a6"/>
        <w:numPr>
          <w:ilvl w:val="0"/>
          <w:numId w:val="4"/>
        </w:numPr>
        <w:shd w:val="clear" w:color="auto" w:fill="FFFFFF"/>
        <w:tabs>
          <w:tab w:val="clear" w:pos="360"/>
          <w:tab w:val="num" w:pos="426"/>
        </w:tabs>
        <w:spacing w:before="0" w:beforeAutospacing="0" w:after="0" w:afterAutospacing="0"/>
        <w:ind w:left="0" w:firstLine="567"/>
        <w:jc w:val="both"/>
        <w:rPr>
          <w:sz w:val="28"/>
          <w:szCs w:val="28"/>
          <w:bdr w:val="none" w:sz="0" w:space="0" w:color="auto" w:frame="1"/>
          <w:shd w:val="clear" w:color="auto" w:fill="FFFFFF"/>
        </w:rPr>
      </w:pPr>
      <w:r w:rsidRPr="00BE3E86">
        <w:rPr>
          <w:sz w:val="28"/>
          <w:szCs w:val="28"/>
          <w:bdr w:val="none" w:sz="0" w:space="0" w:color="auto" w:frame="1"/>
          <w:shd w:val="clear" w:color="auto" w:fill="FFFFFF"/>
        </w:rPr>
        <w:t>справедливий розподіл бюджетних коштів з урахуванням гендерних аспектів (особливостей умов життя та потреб жінок, чоловіків та/або їх груп) та їх врахування під час планування і виконання бюджетних програм;</w:t>
      </w:r>
    </w:p>
    <w:p w:rsidR="00BE3E86" w:rsidRPr="00BE3E86" w:rsidRDefault="008E0E90" w:rsidP="004B08ED">
      <w:pPr>
        <w:pStyle w:val="a6"/>
        <w:shd w:val="clear" w:color="auto" w:fill="FFFFFF"/>
        <w:tabs>
          <w:tab w:val="num" w:pos="426"/>
        </w:tabs>
        <w:spacing w:before="0" w:beforeAutospacing="0" w:after="0" w:afterAutospacing="0"/>
        <w:ind w:firstLine="567"/>
        <w:jc w:val="both"/>
        <w:rPr>
          <w:sz w:val="28"/>
          <w:szCs w:val="28"/>
          <w:bdr w:val="none" w:sz="0" w:space="0" w:color="auto" w:frame="1"/>
          <w:shd w:val="clear" w:color="auto" w:fill="FFFFFF"/>
        </w:rPr>
      </w:pPr>
      <w:r>
        <w:rPr>
          <w:sz w:val="28"/>
          <w:szCs w:val="28"/>
          <w:bdr w:val="none" w:sz="0" w:space="0" w:color="auto" w:frame="1"/>
          <w:shd w:val="clear" w:color="auto" w:fill="FFFFFF"/>
        </w:rPr>
        <w:t>-</w:t>
      </w:r>
      <w:r w:rsidR="00CF789D">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стимулювання інвестиційної складової бюджету територіальної громади;</w:t>
      </w:r>
    </w:p>
    <w:p w:rsidR="00BE3E86" w:rsidRPr="00BE3E86" w:rsidRDefault="00BE3E86" w:rsidP="004B08ED">
      <w:pPr>
        <w:pStyle w:val="a6"/>
        <w:numPr>
          <w:ilvl w:val="0"/>
          <w:numId w:val="4"/>
        </w:numPr>
        <w:shd w:val="clear" w:color="auto" w:fill="FFFFFF"/>
        <w:tabs>
          <w:tab w:val="clear" w:pos="360"/>
          <w:tab w:val="num" w:pos="426"/>
        </w:tabs>
        <w:spacing w:before="0" w:beforeAutospacing="0" w:after="0" w:afterAutospacing="0"/>
        <w:ind w:left="0" w:firstLine="567"/>
        <w:jc w:val="both"/>
        <w:rPr>
          <w:sz w:val="28"/>
          <w:szCs w:val="28"/>
          <w:bdr w:val="none" w:sz="0" w:space="0" w:color="auto" w:frame="1"/>
          <w:shd w:val="clear" w:color="auto" w:fill="FFFFFF"/>
        </w:rPr>
      </w:pPr>
      <w:r w:rsidRPr="00BE3E86">
        <w:rPr>
          <w:sz w:val="28"/>
          <w:szCs w:val="28"/>
          <w:bdr w:val="none" w:sz="0" w:space="0" w:color="auto" w:frame="1"/>
          <w:shd w:val="clear" w:color="auto" w:fill="FFFFFF"/>
        </w:rPr>
        <w:t>створення комфортних умов проживання в громаді.</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Прогноз розрахований в умовах максимальної невизначеності, спричиненої активними бойовими діями, постійними змінами як зовнішніх, так і внутрішніх факторів впливу, невизначеності щодо подальшого розвитку безпекової ситуації, пришвидшення інфляційних процесів, динаміки міграційних процесів тощо.</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Але н</w:t>
      </w:r>
      <w:r w:rsidR="00BE3E86" w:rsidRPr="00BE3E86">
        <w:rPr>
          <w:rFonts w:ascii="Times New Roman" w:hAnsi="Times New Roman" w:cs="Times New Roman"/>
          <w:sz w:val="28"/>
          <w:szCs w:val="28"/>
        </w:rPr>
        <w:t xml:space="preserve">езважаючи на умови максимальної невизначеності, трирічне планування сприяє більш ефективному розподілу ресурсів і підвищенню прозорості бюджетного процесу. Окрім того, його результати будуть корисними після стабілізації економічної ситуації, що буде особливо актуальним після завершення активних бойових дій. </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w:t>
      </w:r>
      <w:r w:rsidRPr="00BE3E86">
        <w:rPr>
          <w:rFonts w:ascii="Times New Roman" w:hAnsi="Times New Roman" w:cs="Times New Roman"/>
          <w:sz w:val="28"/>
          <w:szCs w:val="28"/>
        </w:rPr>
        <w:t xml:space="preserve">Однак, існують ризики, які можуть вплинути на реалізацію цього </w:t>
      </w:r>
      <w:r w:rsidRPr="00BE3E86">
        <w:rPr>
          <w:rFonts w:ascii="Times New Roman" w:hAnsi="Times New Roman" w:cs="Times New Roman"/>
          <w:sz w:val="28"/>
          <w:szCs w:val="28"/>
          <w:lang w:val="uk-UA"/>
        </w:rPr>
        <w:t>П</w:t>
      </w:r>
      <w:r w:rsidRPr="00BE3E86">
        <w:rPr>
          <w:rFonts w:ascii="Times New Roman" w:hAnsi="Times New Roman" w:cs="Times New Roman"/>
          <w:sz w:val="28"/>
          <w:szCs w:val="28"/>
        </w:rPr>
        <w:t xml:space="preserve">рогнозу. </w:t>
      </w:r>
      <w:r w:rsidRPr="00BE3E86">
        <w:rPr>
          <w:rFonts w:ascii="Times New Roman" w:hAnsi="Times New Roman" w:cs="Times New Roman"/>
          <w:sz w:val="28"/>
          <w:szCs w:val="28"/>
          <w:lang w:val="uk-UA"/>
        </w:rPr>
        <w:t xml:space="preserve">Можливими </w:t>
      </w:r>
      <w:r w:rsidRPr="00F643CA">
        <w:rPr>
          <w:rFonts w:ascii="Times New Roman" w:hAnsi="Times New Roman" w:cs="Times New Roman"/>
          <w:iCs/>
          <w:sz w:val="28"/>
          <w:szCs w:val="28"/>
          <w:u w:val="single"/>
          <w:lang w:val="uk-UA"/>
        </w:rPr>
        <w:t>ризиками</w:t>
      </w:r>
      <w:r w:rsidRPr="00BE3E86">
        <w:rPr>
          <w:rFonts w:ascii="Times New Roman" w:hAnsi="Times New Roman" w:cs="Times New Roman"/>
          <w:sz w:val="28"/>
          <w:szCs w:val="28"/>
          <w:lang w:val="uk-UA"/>
        </w:rPr>
        <w:t xml:space="preserve"> невиконання прогнозних показників можуть бути:</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тривалість і інтенсивність бойових дій;</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rPr>
        <w:t>торг</w:t>
      </w:r>
      <w:r w:rsidRPr="00BE3E86">
        <w:rPr>
          <w:rFonts w:ascii="Times New Roman" w:hAnsi="Times New Roman" w:cs="Times New Roman"/>
          <w:sz w:val="28"/>
          <w:szCs w:val="28"/>
          <w:lang w:val="uk-UA"/>
        </w:rPr>
        <w:t>і</w:t>
      </w:r>
      <w:r w:rsidRPr="00BE3E86">
        <w:rPr>
          <w:rFonts w:ascii="Times New Roman" w:hAnsi="Times New Roman" w:cs="Times New Roman"/>
          <w:sz w:val="28"/>
          <w:szCs w:val="28"/>
        </w:rPr>
        <w:t>вельна блокада на західних кордонах і на морі</w:t>
      </w:r>
      <w:r w:rsidRPr="00BE3E86">
        <w:rPr>
          <w:rFonts w:ascii="Times New Roman" w:hAnsi="Times New Roman" w:cs="Times New Roman"/>
          <w:sz w:val="28"/>
          <w:szCs w:val="28"/>
          <w:lang w:val="uk-UA"/>
        </w:rPr>
        <w:t>;</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    міграція трудових ресурсів за кордон та за межі територіальної громади;</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погіршення демографічної ситуації;</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пришвидшення інфляційних процесів;</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зростання тарифів на оплату комунальних послуг та енергоносіїв більшими темпами, ніж враховано в Прогнозі;</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 погіршення результатів діяльності суб’єктів господарювання, що може    призвести до зменшення надходжень до бюджету податку на доходи фізичних  осіб, податку на прибуток;</w:t>
      </w:r>
    </w:p>
    <w:p w:rsidR="00BE3E86" w:rsidRPr="00BE3E86" w:rsidRDefault="008E0E90" w:rsidP="00BE3E86">
      <w:pPr>
        <w:numPr>
          <w:ilvl w:val="0"/>
          <w:numId w:val="4"/>
        </w:numPr>
        <w:spacing w:after="0" w:line="240" w:lineRule="auto"/>
        <w:ind w:firstLine="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xml:space="preserve">виникнення обставин непереборної сили природного, епідеміологічного, </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політичного, соціального характеру тощо та прийняття органами влади рішень щодо введення заборон та обмежень, які унеможливлюють виконання суб’єктами господарювання договірних зобов’язань або є підставою для їх звільнення від податкових зобов’язань;</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зміни в податковому законодавстві стосовно надходжень до місцевих бюджетів в сторону їх скорочення.</w:t>
      </w:r>
    </w:p>
    <w:p w:rsidR="00BE3E86" w:rsidRPr="00BE3E86" w:rsidRDefault="00BE3E86" w:rsidP="008E0E90">
      <w:pPr>
        <w:spacing w:after="0" w:line="240" w:lineRule="auto"/>
        <w:ind w:firstLine="567"/>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Ці ризики можуть суттєво вплинути на досягнення визначених у Прогнозі цілей і загалом мати негативний вплив на соціально-економічне становище територіальної громади, тому даний Прогноз може бути скоригований як у бік </w:t>
      </w:r>
      <w:r w:rsidRPr="00BE3E86">
        <w:rPr>
          <w:rFonts w:ascii="Times New Roman" w:hAnsi="Times New Roman" w:cs="Times New Roman"/>
          <w:sz w:val="28"/>
          <w:szCs w:val="28"/>
          <w:lang w:val="uk-UA"/>
        </w:rPr>
        <w:lastRenderedPageBreak/>
        <w:t>поліпшення, так і в бік погіршення відповідно до зміни військової, політичної та економічної ситуації й можливої реалізації ризиків.</w:t>
      </w:r>
    </w:p>
    <w:p w:rsidR="00BE3E86" w:rsidRPr="00BE3E86" w:rsidRDefault="00BE3E86" w:rsidP="008E0E90">
      <w:pPr>
        <w:spacing w:after="0" w:line="240" w:lineRule="auto"/>
        <w:ind w:firstLine="567"/>
        <w:jc w:val="both"/>
        <w:outlineLvl w:val="2"/>
        <w:rPr>
          <w:rFonts w:ascii="Times New Roman" w:hAnsi="Times New Roman" w:cs="Times New Roman"/>
          <w:b/>
          <w:sz w:val="28"/>
          <w:szCs w:val="28"/>
          <w:lang w:val="uk-UA"/>
        </w:rPr>
      </w:pPr>
      <w:r w:rsidRPr="00BE3E86">
        <w:rPr>
          <w:rFonts w:ascii="Times New Roman" w:hAnsi="Times New Roman" w:cs="Times New Roman"/>
          <w:sz w:val="28"/>
          <w:szCs w:val="28"/>
          <w:lang w:val="uk-UA"/>
        </w:rPr>
        <w:t>Максимальна невизначеність триває, тож треба бути готовими коригувати Прогноз відповідно до зміни військової та політичної ситуації й можливої реалізації ризиків.</w:t>
      </w:r>
    </w:p>
    <w:p w:rsidR="00BE7434" w:rsidRPr="006E7B26" w:rsidRDefault="003D5AD3" w:rsidP="006E7B26">
      <w:pPr>
        <w:spacing w:after="0" w:line="240" w:lineRule="auto"/>
        <w:ind w:firstLine="567"/>
        <w:jc w:val="both"/>
        <w:rPr>
          <w:rFonts w:ascii="Times New Roman" w:hAnsi="Times New Roman" w:cs="Times New Roman"/>
          <w:sz w:val="28"/>
          <w:szCs w:val="28"/>
          <w:lang w:val="uk-UA"/>
        </w:rPr>
      </w:pPr>
      <w:r w:rsidRPr="00917640">
        <w:rPr>
          <w:rFonts w:ascii="Times New Roman" w:hAnsi="Times New Roman" w:cs="Times New Roman"/>
          <w:sz w:val="28"/>
          <w:szCs w:val="28"/>
          <w:lang w:val="uk-UA"/>
        </w:rPr>
        <w:tab/>
      </w:r>
      <w:r w:rsidR="00BE7434" w:rsidRPr="006E7B26">
        <w:rPr>
          <w:rFonts w:ascii="Times New Roman" w:hAnsi="Times New Roman" w:cs="Times New Roman"/>
          <w:sz w:val="28"/>
          <w:szCs w:val="28"/>
          <w:lang w:val="uk-UA"/>
        </w:rPr>
        <w:t xml:space="preserve">Підґрунтям для розроблення прогнозних показників є постанова Кабінету Міністрів України від </w:t>
      </w:r>
      <w:r w:rsidR="00E618CD">
        <w:rPr>
          <w:rFonts w:ascii="Times New Roman" w:hAnsi="Times New Roman" w:cs="Times New Roman"/>
          <w:sz w:val="28"/>
          <w:szCs w:val="28"/>
          <w:lang w:val="uk-UA"/>
        </w:rPr>
        <w:t>1</w:t>
      </w:r>
      <w:r w:rsidR="00BE7434" w:rsidRPr="006E7B26">
        <w:rPr>
          <w:rFonts w:ascii="Times New Roman" w:hAnsi="Times New Roman" w:cs="Times New Roman"/>
          <w:sz w:val="28"/>
          <w:szCs w:val="28"/>
          <w:lang w:val="uk-UA"/>
        </w:rPr>
        <w:t>7 червня 202</w:t>
      </w:r>
      <w:r w:rsidR="00E618CD">
        <w:rPr>
          <w:rFonts w:ascii="Times New Roman" w:hAnsi="Times New Roman" w:cs="Times New Roman"/>
          <w:sz w:val="28"/>
          <w:szCs w:val="28"/>
          <w:lang w:val="uk-UA"/>
        </w:rPr>
        <w:t>6</w:t>
      </w:r>
      <w:r w:rsidR="00BE7434" w:rsidRPr="006E7B26">
        <w:rPr>
          <w:rFonts w:ascii="Times New Roman" w:hAnsi="Times New Roman" w:cs="Times New Roman"/>
          <w:sz w:val="28"/>
          <w:szCs w:val="28"/>
          <w:lang w:val="uk-UA"/>
        </w:rPr>
        <w:t xml:space="preserve"> року № 7</w:t>
      </w:r>
      <w:r w:rsidR="00E618CD">
        <w:rPr>
          <w:rFonts w:ascii="Times New Roman" w:hAnsi="Times New Roman" w:cs="Times New Roman"/>
          <w:sz w:val="28"/>
          <w:szCs w:val="28"/>
          <w:lang w:val="uk-UA"/>
        </w:rPr>
        <w:t>93</w:t>
      </w:r>
      <w:r w:rsidR="00BE7434" w:rsidRPr="006E7B26">
        <w:rPr>
          <w:rFonts w:ascii="Times New Roman" w:hAnsi="Times New Roman" w:cs="Times New Roman"/>
          <w:sz w:val="28"/>
          <w:szCs w:val="28"/>
          <w:lang w:val="uk-UA"/>
        </w:rPr>
        <w:t xml:space="preserve"> «Бюджетної деклараці</w:t>
      </w:r>
      <w:r w:rsidR="00E618CD">
        <w:rPr>
          <w:rFonts w:ascii="Times New Roman" w:hAnsi="Times New Roman" w:cs="Times New Roman"/>
          <w:sz w:val="28"/>
          <w:szCs w:val="28"/>
          <w:lang w:val="uk-UA"/>
        </w:rPr>
        <w:t>я</w:t>
      </w:r>
      <w:r w:rsidR="00BE7434" w:rsidRPr="006E7B26">
        <w:rPr>
          <w:rFonts w:ascii="Times New Roman" w:hAnsi="Times New Roman" w:cs="Times New Roman"/>
          <w:sz w:val="28"/>
          <w:szCs w:val="28"/>
          <w:lang w:val="uk-UA"/>
        </w:rPr>
        <w:t xml:space="preserve"> на 202</w:t>
      </w:r>
      <w:r w:rsidR="00E618CD">
        <w:rPr>
          <w:rFonts w:ascii="Times New Roman" w:hAnsi="Times New Roman" w:cs="Times New Roman"/>
          <w:sz w:val="28"/>
          <w:szCs w:val="28"/>
          <w:lang w:val="uk-UA"/>
        </w:rPr>
        <w:t>7</w:t>
      </w:r>
      <w:r w:rsidR="00BE7434" w:rsidRPr="006E7B26">
        <w:rPr>
          <w:rFonts w:ascii="Times New Roman" w:hAnsi="Times New Roman" w:cs="Times New Roman"/>
          <w:sz w:val="28"/>
          <w:szCs w:val="28"/>
          <w:lang w:val="uk-UA"/>
        </w:rPr>
        <w:t>-202</w:t>
      </w:r>
      <w:r w:rsidR="00E618CD">
        <w:rPr>
          <w:rFonts w:ascii="Times New Roman" w:hAnsi="Times New Roman" w:cs="Times New Roman"/>
          <w:sz w:val="28"/>
          <w:szCs w:val="28"/>
          <w:lang w:val="uk-UA"/>
        </w:rPr>
        <w:t>9</w:t>
      </w:r>
      <w:r w:rsidR="00BE7434" w:rsidRPr="006E7B26">
        <w:rPr>
          <w:rFonts w:ascii="Times New Roman" w:hAnsi="Times New Roman" w:cs="Times New Roman"/>
          <w:sz w:val="28"/>
          <w:szCs w:val="28"/>
          <w:lang w:val="uk-UA"/>
        </w:rPr>
        <w:t xml:space="preserve"> роки»</w:t>
      </w:r>
      <w:r w:rsidR="00235B3B">
        <w:rPr>
          <w:rFonts w:ascii="Times New Roman" w:hAnsi="Times New Roman" w:cs="Times New Roman"/>
          <w:sz w:val="28"/>
          <w:szCs w:val="28"/>
          <w:lang w:val="uk-UA"/>
        </w:rPr>
        <w:t>.</w:t>
      </w:r>
      <w:r w:rsidR="00BE7434" w:rsidRPr="006E7B26">
        <w:rPr>
          <w:rFonts w:ascii="Times New Roman" w:hAnsi="Times New Roman" w:cs="Times New Roman"/>
          <w:sz w:val="28"/>
          <w:szCs w:val="28"/>
          <w:lang w:val="uk-UA"/>
        </w:rPr>
        <w:t xml:space="preserve"> </w:t>
      </w:r>
    </w:p>
    <w:p w:rsidR="006E7B26" w:rsidRPr="00F643CA" w:rsidRDefault="006E7B26" w:rsidP="006E7B26">
      <w:pPr>
        <w:tabs>
          <w:tab w:val="left" w:pos="360"/>
        </w:tabs>
        <w:spacing w:after="0" w:line="240" w:lineRule="auto"/>
        <w:ind w:firstLine="567"/>
        <w:jc w:val="center"/>
        <w:rPr>
          <w:rFonts w:ascii="Times New Roman" w:eastAsia="Times New Roman" w:hAnsi="Times New Roman" w:cs="Times New Roman"/>
          <w:sz w:val="28"/>
          <w:szCs w:val="28"/>
          <w:lang w:val="uk-UA"/>
        </w:rPr>
      </w:pPr>
      <w:r w:rsidRPr="00F643CA">
        <w:rPr>
          <w:rFonts w:ascii="Times New Roman" w:hAnsi="Times New Roman" w:cs="Times New Roman"/>
          <w:sz w:val="28"/>
          <w:szCs w:val="28"/>
          <w:lang w:val="uk-UA"/>
        </w:rPr>
        <w:t xml:space="preserve">IІ. </w:t>
      </w:r>
      <w:r w:rsidRPr="00F643CA">
        <w:rPr>
          <w:rFonts w:ascii="Times New Roman" w:eastAsia="Times New Roman" w:hAnsi="Times New Roman" w:cs="Times New Roman"/>
          <w:sz w:val="28"/>
          <w:szCs w:val="28"/>
          <w:lang w:val="uk-UA"/>
        </w:rPr>
        <w:t>Основні прогнозні показники економічного</w:t>
      </w:r>
    </w:p>
    <w:p w:rsidR="006E7B26" w:rsidRPr="00F643CA" w:rsidRDefault="006E7B26" w:rsidP="006E7B26">
      <w:pPr>
        <w:tabs>
          <w:tab w:val="left" w:pos="360"/>
        </w:tabs>
        <w:spacing w:after="0" w:line="240" w:lineRule="auto"/>
        <w:ind w:firstLine="567"/>
        <w:jc w:val="center"/>
        <w:rPr>
          <w:rFonts w:ascii="Times New Roman" w:eastAsia="Times New Roman" w:hAnsi="Times New Roman" w:cs="Times New Roman"/>
          <w:sz w:val="28"/>
          <w:szCs w:val="28"/>
          <w:lang w:val="uk-UA"/>
        </w:rPr>
      </w:pPr>
      <w:r w:rsidRPr="00F643CA">
        <w:rPr>
          <w:rFonts w:ascii="Times New Roman" w:eastAsia="Times New Roman" w:hAnsi="Times New Roman" w:cs="Times New Roman"/>
          <w:sz w:val="28"/>
          <w:szCs w:val="28"/>
          <w:lang w:val="uk-UA"/>
        </w:rPr>
        <w:t>та соціального розвитку</w:t>
      </w:r>
    </w:p>
    <w:p w:rsidR="00BE7434" w:rsidRPr="00E618CD" w:rsidRDefault="00BE7434" w:rsidP="00AE0C77">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E618CD">
        <w:rPr>
          <w:rFonts w:ascii="Times New Roman" w:hAnsi="Times New Roman" w:cs="Times New Roman"/>
          <w:sz w:val="28"/>
          <w:szCs w:val="28"/>
          <w:shd w:val="clear" w:color="auto" w:fill="FFFFFF"/>
          <w:lang w:val="uk-UA"/>
        </w:rPr>
        <w:t>Повномасштабне вторгнення Російської Федерації в Україну позначилось як на внутрішній економічній ситуації в нашій країні, так і на поставки української продукції за кордон.</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Обсяг зовнішньоторговельного обороту товарів за І квартал 2026 року відповідно до інформації основного кола промислових підприємств Первомайської міської територіальної громади склав 744,8 тис. дол. США. У загальній сумі торговельного обороту переважає експорт, частка якого становить 100%. За І квартал 2026 року експорт товарів склав 744,8 тис. дол. США. У загальному обсязі експорту переважає продукція промисловості, а саме: продукція харчової промисловості (молочні консерви, масло вершкове), котки польові, дорожні огорожі. Протягом звітного періоду за межі України експортували </w:t>
      </w:r>
      <w:r w:rsidRPr="00221A29">
        <w:rPr>
          <w:rFonts w:ascii="Times New Roman" w:hAnsi="Times New Roman" w:cs="Times New Roman"/>
          <w:sz w:val="28"/>
          <w:szCs w:val="28"/>
          <w:shd w:val="clear" w:color="auto" w:fill="FFFFFF"/>
          <w:lang w:val="uk-UA"/>
        </w:rPr>
        <w:t xml:space="preserve">товари </w:t>
      </w:r>
      <w:r w:rsidRPr="009D1BB5">
        <w:rPr>
          <w:rFonts w:ascii="Times New Roman" w:hAnsi="Times New Roman" w:cs="Times New Roman"/>
          <w:sz w:val="28"/>
          <w:szCs w:val="28"/>
          <w:shd w:val="clear" w:color="auto" w:fill="FFFFFF"/>
          <w:lang w:val="uk-UA"/>
        </w:rPr>
        <w:t xml:space="preserve">такі промислові підприємства, як: ПрАТ «Первомайський МКК», ПрАТ «Завод «Фрегат», ДП «Ливарний завод».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Імпорт товарів підприємств основного кола у І кварталі 2026 року не здійснювався</w:t>
      </w:r>
      <w:r w:rsidR="00CF789D">
        <w:rPr>
          <w:rFonts w:ascii="Times New Roman" w:hAnsi="Times New Roman" w:cs="Times New Roman"/>
          <w:sz w:val="28"/>
          <w:szCs w:val="28"/>
          <w:shd w:val="clear" w:color="auto" w:fill="FFFFFF"/>
          <w:lang w:val="uk-UA"/>
        </w:rPr>
        <w:t>.</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Сальдо зовнішньої торгівлі за звітний період позитивне і склало 744,8 тис. дол. США.</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Всього на території громади здійснюють діяльність 30 фермерських господарств, з них основного кола (які мають площу угідь більше 50 га) – 12.</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У червні аграрії розпочали підготовчі роботи до збору урожаю ранніх зернових культур.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Станом на 01.07.2026  збір урожаю проведено на площі 148 га. Нового врожаю намолочено 769 т зерна. У середньому з 1 га обмолоченої площі одержано по 52 ц зерна (торік – по 33,6 ц).</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Транспорт є важливою сферою інфраструктурного забезпечення населення громади.</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Перевезення пасажирів на міських автобусних маршрутах загального користування в  Первомайській міській територіальній громаді здійснюють 4 підприємства та 2 фізичні особи-підприємця.</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lastRenderedPageBreak/>
        <w:t>З метою реалізації державної політики у сфері розвитку підприємництва на місцевому рівні, створення сприятливих умов для започаткування, ведення та розвитку малого і середнього бізнесу в громаді розроблено та реалізується Програму розвитку малого і середнього підприємництва Первомайської міської територіальної громади на 2024–2026 роки, затверджену рішенням міської ради від 21.12.2023 № 2.</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Сектор малого та середнього підприємництва залишається одним із ключових чинників економічного розвитку громади, забезпечує створення нових робочих місць, розвиток конкурентного середовища та відіграє важливу роль у наповненні місцевого бюджету.</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За останніми даними Головного управління Державної податкової служби у Миколаївській області у громаді зареєстровано 5044 суб’єктів господарювання, юридичних осіб та фізичних осіб - підприємців, з яких 1366 – юридичні особи та 3678 – фізичні особи - підприємці.</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Первомайська міська територіальна громада має розвинену мережу закладів торгівлі, ресторанного господарства, аптек і підприємств сфери послуг. Торговельна галузь громади продовжує активно розвиватися: відкриваються нові магазини, ресторани та кафе, розширюється фірмова мережа підприємств-виробників продовольчих товарів. Це сприяє створенню нових робочих місць, підвищенню рівня зайнятості</w:t>
      </w:r>
      <w:r w:rsidR="00CF789D">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населення та покращенню якості обслуговування жителів громади.</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Станом на 01.07.2026  мережа споживчого ринку Первомайської міської територіальної громади налічує 736 об’єктів торгівлі, з яких 360 — продовольчі магазини та 376 — непродовольчі. Крім того, на території громади здійснюють діяльність 108 закладів ресторанного господарства, 54 аптечні заклади, 17 автозаправних станцій, 39 об’єктів СТО та шиномонтажу, 12 об’єктів автомийок. Побутові послуги надають 126 об’єктів побутового обслуговування.</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На території громади функціонують 16 підприємств переробної та харчової промисловості, які забезпечують населення широким асортиментом якісної продукції. Харчова галузь представлена виробництвом молочних продуктів, хліба та хлібобулочних виробів, кондитерської, м’ясної, рибної продукції, рослинної олії, органічної консервації та продукції з переробки сої.</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Структура підприємств за видами діяльності є такою:</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виробництво молочних продуктів – 2 підприємства;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виробництво рослинної олії – 2;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виробництво хліба та хлібобулочних виробів – 4;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виробництво кондитерських виробів – 2;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виробництво ковбасних виробів – 1;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виробництво рибної продукції – 2;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виробництво органічної консервації – 1;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переробка сої – 2.</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lastRenderedPageBreak/>
        <w:t>На території громади здійснюють діяльність 3 ринки, 3 комплекси торговельних павільйонів та 4 об’єкти з торговими місцями, загальна кількість торгових місць на яких становить 4735.</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У громаді забезпечується якісне надання фінансово-кредитних, інформаційно-консультативних, освітніх та інших послуг суб’єктам підприємницької діяльності. Створено сприятливі умови для ефективного ведення бізнесу, розвитку підприємництва та подолання проблемних питань, що виникають у процесі здійснення господарської діяльності.</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Головна мета та пріоритети соціально-економічного розвитку - це зростання добробуту населення громади на основі забезпечення розвитку реального сектору економіки, створення сприятливих передумов для інвестування пріоритетних галузей економіки, підтримки малого і середнього бізнесу, створення нових робочих місць, скорочення рівня безробіття, дотримання законодавства про працю, впровадження ресурсо- та енергозберігаючих технологій, покращення якості надання соціальних послуг, реалізації програм розвитку. </w:t>
      </w:r>
    </w:p>
    <w:p w:rsidR="00221A29" w:rsidRPr="00F643CA" w:rsidRDefault="00221A29" w:rsidP="009D1BB5">
      <w:pPr>
        <w:spacing w:after="0" w:line="240" w:lineRule="auto"/>
        <w:ind w:firstLine="709"/>
        <w:jc w:val="center"/>
        <w:rPr>
          <w:rFonts w:ascii="Times New Roman" w:hAnsi="Times New Roman" w:cs="Times New Roman"/>
          <w:sz w:val="28"/>
          <w:szCs w:val="28"/>
          <w:lang w:val="uk-UA"/>
        </w:rPr>
      </w:pPr>
      <w:r w:rsidRPr="00F643CA">
        <w:rPr>
          <w:rFonts w:ascii="Times New Roman" w:hAnsi="Times New Roman" w:cs="Times New Roman"/>
          <w:sz w:val="28"/>
          <w:szCs w:val="28"/>
          <w:lang w:val="uk-UA"/>
        </w:rPr>
        <w:t>Програмні показники економічного розвитку територіальної громади</w:t>
      </w:r>
    </w:p>
    <w:p w:rsidR="00221A29" w:rsidRPr="00F643CA" w:rsidRDefault="00221A29" w:rsidP="009D1BB5">
      <w:pPr>
        <w:spacing w:after="0" w:line="240" w:lineRule="auto"/>
        <w:ind w:firstLine="709"/>
        <w:jc w:val="center"/>
        <w:rPr>
          <w:rFonts w:ascii="Times New Roman" w:hAnsi="Times New Roman" w:cs="Times New Roman"/>
          <w:sz w:val="28"/>
          <w:szCs w:val="28"/>
          <w:lang w:val="uk-UA"/>
        </w:rPr>
      </w:pPr>
      <w:r w:rsidRPr="00F643CA">
        <w:rPr>
          <w:rFonts w:ascii="Times New Roman" w:hAnsi="Times New Roman" w:cs="Times New Roman"/>
          <w:sz w:val="28"/>
          <w:szCs w:val="28"/>
          <w:lang w:val="uk-UA"/>
        </w:rPr>
        <w:t>на 2026-2029 роки</w:t>
      </w:r>
    </w:p>
    <w:p w:rsidR="00221A29" w:rsidRPr="00221A29" w:rsidRDefault="00221A29" w:rsidP="009D1BB5">
      <w:pPr>
        <w:spacing w:after="0" w:line="240" w:lineRule="auto"/>
        <w:ind w:firstLine="709"/>
        <w:jc w:val="center"/>
        <w:rPr>
          <w:rFonts w:ascii="Times New Roman" w:hAnsi="Times New Roman" w:cs="Times New Roman"/>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276"/>
        <w:gridCol w:w="1559"/>
        <w:gridCol w:w="1276"/>
        <w:gridCol w:w="1276"/>
        <w:gridCol w:w="1417"/>
      </w:tblGrid>
      <w:tr w:rsidR="00221A29" w:rsidRPr="00221A29" w:rsidTr="005A7BA0">
        <w:tc>
          <w:tcPr>
            <w:tcW w:w="3085" w:type="dxa"/>
            <w:vAlign w:val="center"/>
          </w:tcPr>
          <w:p w:rsidR="00221A29" w:rsidRPr="00221A29" w:rsidRDefault="00221A29" w:rsidP="005A7BA0">
            <w:pPr>
              <w:jc w:val="center"/>
              <w:rPr>
                <w:rFonts w:ascii="Times New Roman" w:hAnsi="Times New Roman" w:cs="Times New Roman"/>
                <w:szCs w:val="28"/>
              </w:rPr>
            </w:pPr>
            <w:r w:rsidRPr="00221A29">
              <w:rPr>
                <w:rFonts w:ascii="Times New Roman" w:hAnsi="Times New Roman" w:cs="Times New Roman"/>
                <w:szCs w:val="28"/>
              </w:rPr>
              <w:t>Показники</w:t>
            </w:r>
          </w:p>
        </w:tc>
        <w:tc>
          <w:tcPr>
            <w:tcW w:w="1276"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rPr>
              <w:t>20</w:t>
            </w:r>
            <w:r w:rsidRPr="00221A29">
              <w:rPr>
                <w:rFonts w:ascii="Times New Roman" w:hAnsi="Times New Roman" w:cs="Times New Roman"/>
                <w:szCs w:val="28"/>
                <w:lang w:val="uk-UA"/>
              </w:rPr>
              <w:t>25</w:t>
            </w:r>
            <w:r w:rsidRPr="00221A29">
              <w:rPr>
                <w:rFonts w:ascii="Times New Roman" w:hAnsi="Times New Roman" w:cs="Times New Roman"/>
                <w:szCs w:val="28"/>
              </w:rPr>
              <w:t xml:space="preserve"> рік звіт</w:t>
            </w:r>
          </w:p>
        </w:tc>
        <w:tc>
          <w:tcPr>
            <w:tcW w:w="1559"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rPr>
              <w:t>20</w:t>
            </w:r>
            <w:r w:rsidRPr="00221A29">
              <w:rPr>
                <w:rFonts w:ascii="Times New Roman" w:hAnsi="Times New Roman" w:cs="Times New Roman"/>
                <w:szCs w:val="28"/>
                <w:lang w:val="uk-UA"/>
              </w:rPr>
              <w:t>26</w:t>
            </w:r>
            <w:r w:rsidRPr="00221A29">
              <w:rPr>
                <w:rFonts w:ascii="Times New Roman" w:hAnsi="Times New Roman" w:cs="Times New Roman"/>
                <w:szCs w:val="28"/>
              </w:rPr>
              <w:t xml:space="preserve"> рік </w:t>
            </w:r>
            <w:r w:rsidRPr="00221A29">
              <w:rPr>
                <w:rFonts w:ascii="Times New Roman" w:hAnsi="Times New Roman" w:cs="Times New Roman"/>
                <w:szCs w:val="28"/>
                <w:lang w:val="uk-UA"/>
              </w:rPr>
              <w:t>очікуване</w:t>
            </w:r>
          </w:p>
        </w:tc>
        <w:tc>
          <w:tcPr>
            <w:tcW w:w="1276"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rPr>
              <w:t>20</w:t>
            </w:r>
            <w:r w:rsidRPr="00221A29">
              <w:rPr>
                <w:rFonts w:ascii="Times New Roman" w:hAnsi="Times New Roman" w:cs="Times New Roman"/>
                <w:szCs w:val="28"/>
                <w:lang w:val="uk-UA"/>
              </w:rPr>
              <w:t>27</w:t>
            </w:r>
            <w:r w:rsidRPr="00221A29">
              <w:rPr>
                <w:rFonts w:ascii="Times New Roman" w:hAnsi="Times New Roman" w:cs="Times New Roman"/>
                <w:szCs w:val="28"/>
              </w:rPr>
              <w:t xml:space="preserve"> рік </w:t>
            </w:r>
            <w:r w:rsidRPr="00221A29">
              <w:rPr>
                <w:rFonts w:ascii="Times New Roman" w:hAnsi="Times New Roman" w:cs="Times New Roman"/>
                <w:szCs w:val="28"/>
                <w:lang w:val="uk-UA"/>
              </w:rPr>
              <w:t>прогноз</w:t>
            </w:r>
          </w:p>
        </w:tc>
        <w:tc>
          <w:tcPr>
            <w:tcW w:w="1276"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rPr>
              <w:t>20</w:t>
            </w:r>
            <w:r w:rsidRPr="00221A29">
              <w:rPr>
                <w:rFonts w:ascii="Times New Roman" w:hAnsi="Times New Roman" w:cs="Times New Roman"/>
                <w:szCs w:val="28"/>
                <w:lang w:val="uk-UA"/>
              </w:rPr>
              <w:t>28</w:t>
            </w:r>
            <w:r w:rsidRPr="00221A29">
              <w:rPr>
                <w:rFonts w:ascii="Times New Roman" w:hAnsi="Times New Roman" w:cs="Times New Roman"/>
                <w:szCs w:val="28"/>
              </w:rPr>
              <w:t xml:space="preserve"> рік </w:t>
            </w:r>
            <w:r w:rsidRPr="00221A29">
              <w:rPr>
                <w:rFonts w:ascii="Times New Roman" w:hAnsi="Times New Roman" w:cs="Times New Roman"/>
                <w:szCs w:val="28"/>
                <w:lang w:val="uk-UA"/>
              </w:rPr>
              <w:t>прогноз</w:t>
            </w:r>
          </w:p>
        </w:tc>
        <w:tc>
          <w:tcPr>
            <w:tcW w:w="1417"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rPr>
              <w:t>20</w:t>
            </w:r>
            <w:r w:rsidRPr="00221A29">
              <w:rPr>
                <w:rFonts w:ascii="Times New Roman" w:hAnsi="Times New Roman" w:cs="Times New Roman"/>
                <w:szCs w:val="28"/>
                <w:lang w:val="uk-UA"/>
              </w:rPr>
              <w:t xml:space="preserve">29 </w:t>
            </w:r>
            <w:r w:rsidRPr="00221A29">
              <w:rPr>
                <w:rFonts w:ascii="Times New Roman" w:hAnsi="Times New Roman" w:cs="Times New Roman"/>
                <w:szCs w:val="28"/>
              </w:rPr>
              <w:t xml:space="preserve">рік </w:t>
            </w:r>
            <w:r w:rsidRPr="00221A29">
              <w:rPr>
                <w:rFonts w:ascii="Times New Roman" w:hAnsi="Times New Roman" w:cs="Times New Roman"/>
                <w:szCs w:val="28"/>
                <w:lang w:val="uk-UA"/>
              </w:rPr>
              <w:t>прогноз</w:t>
            </w:r>
          </w:p>
        </w:tc>
      </w:tr>
      <w:tr w:rsidR="00221A29" w:rsidRPr="00221A29" w:rsidTr="005A7BA0">
        <w:tc>
          <w:tcPr>
            <w:tcW w:w="3085" w:type="dxa"/>
            <w:vAlign w:val="center"/>
          </w:tcPr>
          <w:p w:rsidR="00221A29" w:rsidRPr="00221A29" w:rsidRDefault="00221A29" w:rsidP="005A7BA0">
            <w:pPr>
              <w:rPr>
                <w:rFonts w:ascii="Times New Roman" w:hAnsi="Times New Roman" w:cs="Times New Roman"/>
                <w:szCs w:val="28"/>
              </w:rPr>
            </w:pPr>
            <w:r w:rsidRPr="00221A29">
              <w:rPr>
                <w:rFonts w:ascii="Times New Roman" w:hAnsi="Times New Roman" w:cs="Times New Roman"/>
                <w:szCs w:val="28"/>
              </w:rPr>
              <w:t xml:space="preserve">Обсяг реалізованої промислової продукції (товарів, послуг), млн. грн. </w:t>
            </w:r>
          </w:p>
        </w:tc>
        <w:tc>
          <w:tcPr>
            <w:tcW w:w="1276"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lang w:val="uk-UA"/>
              </w:rPr>
              <w:t>1727,71</w:t>
            </w:r>
          </w:p>
        </w:tc>
        <w:tc>
          <w:tcPr>
            <w:tcW w:w="1559"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1935,74</w:t>
            </w:r>
          </w:p>
        </w:tc>
        <w:tc>
          <w:tcPr>
            <w:tcW w:w="1276"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2123,51</w:t>
            </w:r>
          </w:p>
        </w:tc>
        <w:tc>
          <w:tcPr>
            <w:tcW w:w="1276"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2291,26</w:t>
            </w:r>
          </w:p>
        </w:tc>
        <w:tc>
          <w:tcPr>
            <w:tcW w:w="1417"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2449,36</w:t>
            </w:r>
          </w:p>
        </w:tc>
      </w:tr>
      <w:tr w:rsidR="00221A29" w:rsidRPr="00221A29" w:rsidTr="005A7BA0">
        <w:tc>
          <w:tcPr>
            <w:tcW w:w="3085" w:type="dxa"/>
            <w:vAlign w:val="center"/>
          </w:tcPr>
          <w:p w:rsidR="00221A29" w:rsidRPr="00221A29" w:rsidRDefault="00221A29" w:rsidP="005A7BA0">
            <w:pPr>
              <w:rPr>
                <w:rFonts w:ascii="Times New Roman" w:hAnsi="Times New Roman" w:cs="Times New Roman"/>
                <w:szCs w:val="28"/>
              </w:rPr>
            </w:pPr>
            <w:r w:rsidRPr="00221A29">
              <w:rPr>
                <w:rFonts w:ascii="Times New Roman" w:hAnsi="Times New Roman" w:cs="Times New Roman"/>
                <w:szCs w:val="28"/>
              </w:rPr>
              <w:t>Обсяг експорту товарів та послуг, млн. дол. США</w:t>
            </w:r>
          </w:p>
        </w:tc>
        <w:tc>
          <w:tcPr>
            <w:tcW w:w="1276"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lang w:val="uk-UA"/>
              </w:rPr>
              <w:t>5,56</w:t>
            </w:r>
          </w:p>
        </w:tc>
        <w:tc>
          <w:tcPr>
            <w:tcW w:w="1559"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5,13</w:t>
            </w:r>
          </w:p>
        </w:tc>
        <w:tc>
          <w:tcPr>
            <w:tcW w:w="1276"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5,32</w:t>
            </w:r>
          </w:p>
        </w:tc>
        <w:tc>
          <w:tcPr>
            <w:tcW w:w="1276"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5,81</w:t>
            </w:r>
          </w:p>
        </w:tc>
        <w:tc>
          <w:tcPr>
            <w:tcW w:w="1417"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6,64</w:t>
            </w:r>
          </w:p>
        </w:tc>
      </w:tr>
      <w:tr w:rsidR="00221A29" w:rsidRPr="00221A29" w:rsidTr="005A7BA0">
        <w:tc>
          <w:tcPr>
            <w:tcW w:w="3085" w:type="dxa"/>
            <w:vAlign w:val="center"/>
          </w:tcPr>
          <w:p w:rsidR="00221A29" w:rsidRPr="00221A29" w:rsidRDefault="00221A29" w:rsidP="005A7BA0">
            <w:pPr>
              <w:rPr>
                <w:rFonts w:ascii="Times New Roman" w:hAnsi="Times New Roman" w:cs="Times New Roman"/>
                <w:szCs w:val="28"/>
              </w:rPr>
            </w:pPr>
            <w:r w:rsidRPr="00221A29">
              <w:rPr>
                <w:rFonts w:ascii="Times New Roman" w:hAnsi="Times New Roman" w:cs="Times New Roman"/>
                <w:szCs w:val="28"/>
              </w:rPr>
              <w:t>Обсяг імпорту товарів та послуг, млн. дол. США</w:t>
            </w:r>
          </w:p>
        </w:tc>
        <w:tc>
          <w:tcPr>
            <w:tcW w:w="1276"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lang w:val="uk-UA"/>
              </w:rPr>
              <w:t>0,14</w:t>
            </w:r>
          </w:p>
        </w:tc>
        <w:tc>
          <w:tcPr>
            <w:tcW w:w="1559"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0,16</w:t>
            </w:r>
          </w:p>
        </w:tc>
        <w:tc>
          <w:tcPr>
            <w:tcW w:w="1276"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0,17</w:t>
            </w:r>
          </w:p>
        </w:tc>
        <w:tc>
          <w:tcPr>
            <w:tcW w:w="1276"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0,18</w:t>
            </w:r>
          </w:p>
        </w:tc>
        <w:tc>
          <w:tcPr>
            <w:tcW w:w="1417" w:type="dxa"/>
            <w:vAlign w:val="center"/>
          </w:tcPr>
          <w:p w:rsidR="00221A29" w:rsidRPr="00221A29" w:rsidRDefault="00221A29" w:rsidP="005A7BA0">
            <w:pPr>
              <w:tabs>
                <w:tab w:val="right" w:pos="9354"/>
              </w:tabs>
              <w:jc w:val="center"/>
              <w:rPr>
                <w:rFonts w:ascii="Times New Roman" w:hAnsi="Times New Roman" w:cs="Times New Roman"/>
                <w:szCs w:val="28"/>
                <w:lang w:val="uk-UA"/>
              </w:rPr>
            </w:pPr>
            <w:r w:rsidRPr="00221A29">
              <w:rPr>
                <w:rFonts w:ascii="Times New Roman" w:hAnsi="Times New Roman" w:cs="Times New Roman"/>
                <w:szCs w:val="28"/>
                <w:lang w:val="uk-UA"/>
              </w:rPr>
              <w:t>0,19</w:t>
            </w:r>
          </w:p>
        </w:tc>
      </w:tr>
      <w:tr w:rsidR="00221A29" w:rsidRPr="00221A29" w:rsidTr="005A7BA0">
        <w:tc>
          <w:tcPr>
            <w:tcW w:w="3085" w:type="dxa"/>
            <w:vAlign w:val="center"/>
          </w:tcPr>
          <w:p w:rsidR="00221A29" w:rsidRPr="00221A29" w:rsidRDefault="00221A29" w:rsidP="005A7BA0">
            <w:pPr>
              <w:rPr>
                <w:rFonts w:ascii="Times New Roman" w:hAnsi="Times New Roman" w:cs="Times New Roman"/>
                <w:szCs w:val="28"/>
                <w:lang w:val="uk-UA"/>
              </w:rPr>
            </w:pPr>
            <w:r w:rsidRPr="00221A29">
              <w:rPr>
                <w:rFonts w:ascii="Times New Roman" w:hAnsi="Times New Roman" w:cs="Times New Roman"/>
                <w:szCs w:val="28"/>
                <w:lang w:val="uk-UA"/>
              </w:rPr>
              <w:t>Число безробітних станом на кінець року</w:t>
            </w:r>
          </w:p>
        </w:tc>
        <w:tc>
          <w:tcPr>
            <w:tcW w:w="1276"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lang w:val="uk-UA"/>
              </w:rPr>
              <w:t>110</w:t>
            </w:r>
          </w:p>
        </w:tc>
        <w:tc>
          <w:tcPr>
            <w:tcW w:w="1559"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lang w:val="uk-UA"/>
              </w:rPr>
              <w:t>130</w:t>
            </w:r>
          </w:p>
        </w:tc>
        <w:tc>
          <w:tcPr>
            <w:tcW w:w="1276"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lang w:val="uk-UA"/>
              </w:rPr>
              <w:t>128</w:t>
            </w:r>
          </w:p>
        </w:tc>
        <w:tc>
          <w:tcPr>
            <w:tcW w:w="1276"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lang w:val="uk-UA"/>
              </w:rPr>
              <w:t>130</w:t>
            </w:r>
          </w:p>
        </w:tc>
        <w:tc>
          <w:tcPr>
            <w:tcW w:w="1417" w:type="dxa"/>
            <w:vAlign w:val="center"/>
          </w:tcPr>
          <w:p w:rsidR="00221A29" w:rsidRPr="00221A29" w:rsidRDefault="00221A29" w:rsidP="005A7BA0">
            <w:pPr>
              <w:jc w:val="center"/>
              <w:rPr>
                <w:rFonts w:ascii="Times New Roman" w:hAnsi="Times New Roman" w:cs="Times New Roman"/>
                <w:szCs w:val="28"/>
                <w:lang w:val="uk-UA"/>
              </w:rPr>
            </w:pPr>
            <w:r w:rsidRPr="00221A29">
              <w:rPr>
                <w:rFonts w:ascii="Times New Roman" w:hAnsi="Times New Roman" w:cs="Times New Roman"/>
                <w:szCs w:val="28"/>
                <w:lang w:val="uk-UA"/>
              </w:rPr>
              <w:t>134</w:t>
            </w:r>
          </w:p>
        </w:tc>
      </w:tr>
    </w:tbl>
    <w:p w:rsidR="00221A29" w:rsidRPr="00221A29" w:rsidRDefault="00221A29" w:rsidP="00221A29">
      <w:pPr>
        <w:rPr>
          <w:rFonts w:ascii="Times New Roman" w:hAnsi="Times New Roman" w:cs="Times New Roman"/>
          <w:sz w:val="28"/>
          <w:szCs w:val="28"/>
          <w:highlight w:val="yellow"/>
          <w:lang w:val="uk-UA"/>
        </w:rPr>
      </w:pP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Темпи росту основних показників економічного і соціального розвитку на 2026-2029 роки розраховані виходячи з досягнутих показників за 2025 рік за фактичними даними; темпи росту всіх інших показників – виходячи з очікуваних показників за 2026 рік.</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Очікування до кінця 2026 року</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Складне становище економіки України у поточному році негативно позначилось і на соціально-економічному становищі Первомайської міської територіальної громади. Подальший економічний розвиток України залежить від </w:t>
      </w:r>
      <w:r w:rsidRPr="009D1BB5">
        <w:rPr>
          <w:rFonts w:ascii="Times New Roman" w:hAnsi="Times New Roman" w:cs="Times New Roman"/>
          <w:sz w:val="28"/>
          <w:szCs w:val="28"/>
          <w:shd w:val="clear" w:color="auto" w:fill="FFFFFF"/>
          <w:lang w:val="uk-UA"/>
        </w:rPr>
        <w:lastRenderedPageBreak/>
        <w:t>тривалості та перебігу активної фази військових дій. Аналіз виконання показників економічного розвитку також ускладнюється тим, що з 01.01.2021 року статистична інформація надається лише по Первомайському району; по місту Первомайськ, приєднаним селам та в цілому по Первомайській міській територіальній громаді інформація відсутня.</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Враховуючи поточну економічну ситуацію, а також вплив різноманітних факторів на реальний сектор економіки громади у 2026 році прогнозується:</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Промисловими підприємствами очікується реалізувати промислової продукції, робіт, послуг на 1935,74 млн.грн. </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Автотранспортними підприємствами міста планується перевезти 2820,1 тис. пасажирів, що на 5,0% більше, ніж у 2025 році. Обсяг доходу, отриманого в результаті надання послуг з перевезень, зросте порівняно з 2025 роком на 9,9% і складе 31899,0 тис. грн.</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Обсяг зовнішньоторговельного обороту товарів та послуг по територіальній громаді за 2026 рік очікується в розмірі 5,29 млн. дол. США, експорту – до 5,13 млн. дол. США, імпорту – до 0,16 млн. дол. США. Сальдо зовнішньої торгівлі громади формується позитивним і в 2026 році складе 4,97 млн. дол. США.</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У 2026 році підлягають до збирання:</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ранні зернові культури – 5212 га,</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пізні зернові – 322 га.</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Крім того, соняшник – 2687 га, ріпак –160 га, льон – 25 га.</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Кількості безробітних, які зареєстровані в центрі зайнятості населення на кінець 2026 року становитиме 134 осіб, що на 24 осіб більше, ніж на кінець 2025.</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221A29" w:rsidRPr="00F643CA"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F643CA">
        <w:rPr>
          <w:rFonts w:ascii="Times New Roman" w:hAnsi="Times New Roman" w:cs="Times New Roman"/>
          <w:sz w:val="28"/>
          <w:szCs w:val="28"/>
          <w:shd w:val="clear" w:color="auto" w:fill="FFFFFF"/>
          <w:lang w:val="uk-UA"/>
        </w:rPr>
        <w:t>Прогноз на 2027-2029 роки</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У 2027-2029 роках за умови стабілізації безпекової ситуації, очікується поступове відновлення економічної активності, відбудова національної економіки та її трансформація відповідно до європейських стандартів.</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Згідно з прогнозами, у 2027 році обсяг реалізації промислової продукції зросте на 9,7% порівняно з 2026 роком. У 2028 році очікується подальше зростання на 7,9% порівняно з попереднім роком, а у 2029 — на 6,9%.</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Пожвавлення зовнішнього попиту на продукцію промислових підприємств громади сприятиме збільшенню обсягів експорту. Упродовж 2027–2029 років прогнозується зростання експорту на 29,4%, що забезпечить приріст позитивного сальдо зовнішньої торгівлі на 1,51 млн</w:t>
      </w:r>
      <w:r w:rsidR="006157A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доларів США порівняно з 2026 роком.</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У 2027 році спостерігається тенденція незначного зростання обсягу пасажирських перевезень який становитиме 3109,2 тис. пасажирів (на 10,3% більше, ніж у 2026 році). Обсяг доходу від надання послуг з перевезень пасажирів протягом 2027 року буде збільшуватись та складе 34450,92 тис. грн (порівняно з 2026 роком зросте на 8,0%).</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У 2028 році спостерігається тенденція незначного зростання обсягу пасажирських перевезень який становитиме 3264,7 тис. пасажирів (на 5% </w:t>
      </w:r>
      <w:r w:rsidRPr="009D1BB5">
        <w:rPr>
          <w:rFonts w:ascii="Times New Roman" w:hAnsi="Times New Roman" w:cs="Times New Roman"/>
          <w:sz w:val="28"/>
          <w:szCs w:val="28"/>
          <w:shd w:val="clear" w:color="auto" w:fill="FFFFFF"/>
          <w:lang w:val="uk-UA"/>
        </w:rPr>
        <w:lastRenderedPageBreak/>
        <w:t>більше, ніж у 2027 році). Обсяг доходу від надання послуг з перевезень пасажирів протягом 2027 року буде збільшуватись та складе 37207,0 тис. грн (порівняно з 2027 роком зросте на 8,0%</w:t>
      </w:r>
      <w:r w:rsidR="006157A5">
        <w:rPr>
          <w:rFonts w:ascii="Times New Roman" w:hAnsi="Times New Roman" w:cs="Times New Roman"/>
          <w:sz w:val="28"/>
          <w:szCs w:val="28"/>
          <w:shd w:val="clear" w:color="auto" w:fill="FFFFFF"/>
          <w:lang w:val="uk-UA"/>
        </w:rPr>
        <w:t>.</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На 2027-2029 рік прогнозується підвищення урожайності зернових та зернобобових культур, зростання обсягів виробництва продукції сільського господарства, поліпшення матеріально-технічної бази сільськогосподарських підприємств, надання державної та міжнародної підтримки агросектору.</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tbl>
      <w:tblPr>
        <w:tblStyle w:val="a5"/>
        <w:tblW w:w="0" w:type="auto"/>
        <w:tblLayout w:type="fixed"/>
        <w:tblLook w:val="04A0"/>
      </w:tblPr>
      <w:tblGrid>
        <w:gridCol w:w="3085"/>
        <w:gridCol w:w="1276"/>
        <w:gridCol w:w="1431"/>
        <w:gridCol w:w="1354"/>
        <w:gridCol w:w="1354"/>
        <w:gridCol w:w="1354"/>
      </w:tblGrid>
      <w:tr w:rsidR="00221A29" w:rsidRPr="009D1BB5" w:rsidTr="006157A5">
        <w:tc>
          <w:tcPr>
            <w:tcW w:w="3085"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Показники</w:t>
            </w:r>
          </w:p>
        </w:tc>
        <w:tc>
          <w:tcPr>
            <w:tcW w:w="1276" w:type="dxa"/>
            <w:vAlign w:val="center"/>
          </w:tcPr>
          <w:p w:rsidR="00221A29" w:rsidRPr="009D1BB5" w:rsidRDefault="00221A29" w:rsidP="006157A5">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2025 рік звіт</w:t>
            </w:r>
          </w:p>
        </w:tc>
        <w:tc>
          <w:tcPr>
            <w:tcW w:w="1431" w:type="dxa"/>
          </w:tcPr>
          <w:p w:rsidR="00221A29" w:rsidRPr="009D1BB5" w:rsidRDefault="00221A29" w:rsidP="006157A5">
            <w:pPr>
              <w:tabs>
                <w:tab w:val="left" w:pos="567"/>
              </w:tabs>
              <w:jc w:val="center"/>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2026 рік очікуване</w:t>
            </w:r>
          </w:p>
        </w:tc>
        <w:tc>
          <w:tcPr>
            <w:tcW w:w="1354" w:type="dxa"/>
          </w:tcPr>
          <w:p w:rsidR="00221A29" w:rsidRPr="009D1BB5" w:rsidRDefault="00221A29" w:rsidP="006157A5">
            <w:pPr>
              <w:tabs>
                <w:tab w:val="left" w:pos="567"/>
              </w:tabs>
              <w:jc w:val="center"/>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2027 рік прогноз</w:t>
            </w:r>
          </w:p>
        </w:tc>
        <w:tc>
          <w:tcPr>
            <w:tcW w:w="1354" w:type="dxa"/>
          </w:tcPr>
          <w:p w:rsidR="00221A29" w:rsidRPr="009D1BB5" w:rsidRDefault="00221A29" w:rsidP="006157A5">
            <w:pPr>
              <w:tabs>
                <w:tab w:val="left" w:pos="567"/>
              </w:tabs>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2028 рік прогноз</w:t>
            </w:r>
          </w:p>
        </w:tc>
        <w:tc>
          <w:tcPr>
            <w:tcW w:w="1354" w:type="dxa"/>
          </w:tcPr>
          <w:p w:rsidR="00221A29" w:rsidRPr="009D1BB5" w:rsidRDefault="00221A29" w:rsidP="006157A5">
            <w:pPr>
              <w:tabs>
                <w:tab w:val="left" w:pos="567"/>
              </w:tabs>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2029 рік прогноз</w:t>
            </w:r>
          </w:p>
        </w:tc>
      </w:tr>
      <w:tr w:rsidR="00221A29" w:rsidRPr="009D1BB5" w:rsidTr="005A7BA0">
        <w:tc>
          <w:tcPr>
            <w:tcW w:w="3085"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Врожайність зернових та зернобобових культур ц/га</w:t>
            </w:r>
          </w:p>
        </w:tc>
        <w:tc>
          <w:tcPr>
            <w:tcW w:w="1276"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36,5</w:t>
            </w:r>
          </w:p>
        </w:tc>
        <w:tc>
          <w:tcPr>
            <w:tcW w:w="1431"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41,8</w:t>
            </w:r>
          </w:p>
        </w:tc>
        <w:tc>
          <w:tcPr>
            <w:tcW w:w="1354"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42,6</w:t>
            </w:r>
          </w:p>
        </w:tc>
        <w:tc>
          <w:tcPr>
            <w:tcW w:w="1354"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43,0</w:t>
            </w:r>
          </w:p>
        </w:tc>
        <w:tc>
          <w:tcPr>
            <w:tcW w:w="1354"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43,0</w:t>
            </w:r>
          </w:p>
        </w:tc>
      </w:tr>
      <w:tr w:rsidR="00221A29" w:rsidRPr="009D1BB5" w:rsidTr="005A7BA0">
        <w:tc>
          <w:tcPr>
            <w:tcW w:w="3085"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Обсяги виробництва (валовий збір) зернових та зернобобових культур, тис.тонн</w:t>
            </w:r>
          </w:p>
        </w:tc>
        <w:tc>
          <w:tcPr>
            <w:tcW w:w="1276"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16,3</w:t>
            </w:r>
          </w:p>
        </w:tc>
        <w:tc>
          <w:tcPr>
            <w:tcW w:w="1431"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23,1</w:t>
            </w:r>
          </w:p>
        </w:tc>
        <w:tc>
          <w:tcPr>
            <w:tcW w:w="1354"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23,6</w:t>
            </w:r>
          </w:p>
        </w:tc>
        <w:tc>
          <w:tcPr>
            <w:tcW w:w="1354"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23,8</w:t>
            </w:r>
          </w:p>
        </w:tc>
        <w:tc>
          <w:tcPr>
            <w:tcW w:w="1354"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23,8</w:t>
            </w:r>
          </w:p>
        </w:tc>
      </w:tr>
    </w:tbl>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У 2027–2029 роках прогнозується збільшення кількості зареєстрованих суб’єктів підприємницької діяльності до 5100 одиниць, а також розширення мережі закладів торгівлі, ресторанного господарства та побутового обслуговування населення - до 1 072 об’єктів. Зокрема, очікується збільшення кількості об’єктів торгівлі до 815, закладів ресторанного господарства - до 125, підприємств побутового обслуговування - до 132.</w:t>
      </w:r>
    </w:p>
    <w:p w:rsidR="00221A29" w:rsidRPr="009D1BB5" w:rsidRDefault="00221A2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tbl>
      <w:tblPr>
        <w:tblStyle w:val="a5"/>
        <w:tblW w:w="9889" w:type="dxa"/>
        <w:tblLayout w:type="fixed"/>
        <w:tblLook w:val="04A0"/>
      </w:tblPr>
      <w:tblGrid>
        <w:gridCol w:w="3085"/>
        <w:gridCol w:w="1276"/>
        <w:gridCol w:w="1417"/>
        <w:gridCol w:w="1418"/>
        <w:gridCol w:w="1276"/>
        <w:gridCol w:w="1417"/>
      </w:tblGrid>
      <w:tr w:rsidR="00221A29" w:rsidRPr="009D1BB5" w:rsidTr="006157A5">
        <w:trPr>
          <w:trHeight w:val="1129"/>
        </w:trPr>
        <w:tc>
          <w:tcPr>
            <w:tcW w:w="3085"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Показники</w:t>
            </w:r>
          </w:p>
        </w:tc>
        <w:tc>
          <w:tcPr>
            <w:tcW w:w="1276" w:type="dxa"/>
          </w:tcPr>
          <w:p w:rsidR="00221A29" w:rsidRPr="009D1BB5" w:rsidRDefault="00221A29" w:rsidP="006157A5">
            <w:pPr>
              <w:tabs>
                <w:tab w:val="left" w:pos="567"/>
              </w:tabs>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2025 рік звіт</w:t>
            </w:r>
          </w:p>
        </w:tc>
        <w:tc>
          <w:tcPr>
            <w:tcW w:w="1417" w:type="dxa"/>
          </w:tcPr>
          <w:p w:rsidR="00221A29" w:rsidRPr="009D1BB5" w:rsidRDefault="00221A29" w:rsidP="006157A5">
            <w:pPr>
              <w:tabs>
                <w:tab w:val="left" w:pos="567"/>
              </w:tabs>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2026 рік очікуване</w:t>
            </w:r>
          </w:p>
        </w:tc>
        <w:tc>
          <w:tcPr>
            <w:tcW w:w="1418" w:type="dxa"/>
          </w:tcPr>
          <w:p w:rsidR="00221A29" w:rsidRPr="009D1BB5" w:rsidRDefault="00221A29" w:rsidP="006157A5">
            <w:pPr>
              <w:tabs>
                <w:tab w:val="left" w:pos="567"/>
              </w:tabs>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2027 рік прогноз</w:t>
            </w:r>
          </w:p>
        </w:tc>
        <w:tc>
          <w:tcPr>
            <w:tcW w:w="1276" w:type="dxa"/>
          </w:tcPr>
          <w:p w:rsidR="00221A29" w:rsidRPr="009D1BB5" w:rsidRDefault="00221A29" w:rsidP="006157A5">
            <w:pPr>
              <w:tabs>
                <w:tab w:val="left" w:pos="567"/>
              </w:tabs>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2028 рік прогноз</w:t>
            </w:r>
          </w:p>
        </w:tc>
        <w:tc>
          <w:tcPr>
            <w:tcW w:w="1417" w:type="dxa"/>
          </w:tcPr>
          <w:p w:rsidR="00221A29" w:rsidRPr="009D1BB5" w:rsidRDefault="00221A29" w:rsidP="006157A5">
            <w:pPr>
              <w:tabs>
                <w:tab w:val="left" w:pos="567"/>
              </w:tabs>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2029 рік прогноз</w:t>
            </w:r>
          </w:p>
        </w:tc>
      </w:tr>
      <w:tr w:rsidR="00221A29" w:rsidRPr="009D1BB5" w:rsidTr="005A7BA0">
        <w:trPr>
          <w:trHeight w:val="847"/>
        </w:trPr>
        <w:tc>
          <w:tcPr>
            <w:tcW w:w="3085"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Кількість зареєстрованих суб’єктів підприємницької діяльності, </w:t>
            </w:r>
            <w:r w:rsidR="00F643CA">
              <w:rPr>
                <w:rFonts w:ascii="Times New Roman" w:hAnsi="Times New Roman" w:cs="Times New Roman"/>
                <w:sz w:val="28"/>
                <w:szCs w:val="28"/>
                <w:shd w:val="clear" w:color="auto" w:fill="FFFFFF"/>
                <w:lang w:val="uk-UA"/>
              </w:rPr>
              <w:t>у</w:t>
            </w:r>
            <w:r w:rsidRPr="009D1BB5">
              <w:rPr>
                <w:rFonts w:ascii="Times New Roman" w:hAnsi="Times New Roman" w:cs="Times New Roman"/>
                <w:sz w:val="28"/>
                <w:szCs w:val="28"/>
                <w:shd w:val="clear" w:color="auto" w:fill="FFFFFF"/>
                <w:lang w:val="uk-UA"/>
              </w:rPr>
              <w:t xml:space="preserve"> тому числі:</w:t>
            </w:r>
          </w:p>
        </w:tc>
        <w:tc>
          <w:tcPr>
            <w:tcW w:w="1276"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5044</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5044</w:t>
            </w:r>
          </w:p>
        </w:tc>
        <w:tc>
          <w:tcPr>
            <w:tcW w:w="1418"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5055</w:t>
            </w:r>
          </w:p>
        </w:tc>
        <w:tc>
          <w:tcPr>
            <w:tcW w:w="1276"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5080</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5100</w:t>
            </w:r>
          </w:p>
        </w:tc>
      </w:tr>
      <w:tr w:rsidR="00221A29" w:rsidRPr="009D1BB5" w:rsidTr="005A7BA0">
        <w:trPr>
          <w:trHeight w:val="565"/>
        </w:trPr>
        <w:tc>
          <w:tcPr>
            <w:tcW w:w="3085" w:type="dxa"/>
            <w:vAlign w:val="center"/>
          </w:tcPr>
          <w:p w:rsidR="00221A29" w:rsidRPr="009D1BB5" w:rsidRDefault="00F643CA" w:rsidP="00F643CA">
            <w:pPr>
              <w:tabs>
                <w:tab w:val="left" w:pos="567"/>
              </w:tabs>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     </w:t>
            </w:r>
            <w:r w:rsidR="00221A29" w:rsidRPr="009D1BB5">
              <w:rPr>
                <w:rFonts w:ascii="Times New Roman" w:hAnsi="Times New Roman" w:cs="Times New Roman"/>
                <w:sz w:val="28"/>
                <w:szCs w:val="28"/>
                <w:shd w:val="clear" w:color="auto" w:fill="FFFFFF"/>
                <w:lang w:val="uk-UA"/>
              </w:rPr>
              <w:t xml:space="preserve">Фізичних осіб </w:t>
            </w:r>
            <w:r>
              <w:rPr>
                <w:rFonts w:ascii="Times New Roman" w:hAnsi="Times New Roman" w:cs="Times New Roman"/>
                <w:sz w:val="28"/>
                <w:szCs w:val="28"/>
                <w:shd w:val="clear" w:color="auto" w:fill="FFFFFF"/>
                <w:lang w:val="uk-UA"/>
              </w:rPr>
              <w:t>–</w:t>
            </w:r>
            <w:r w:rsidR="00221A29" w:rsidRPr="009D1BB5">
              <w:rPr>
                <w:rFonts w:ascii="Times New Roman" w:hAnsi="Times New Roman" w:cs="Times New Roman"/>
                <w:sz w:val="28"/>
                <w:szCs w:val="28"/>
                <w:shd w:val="clear" w:color="auto" w:fill="FFFFFF"/>
                <w:lang w:val="uk-UA"/>
              </w:rPr>
              <w:t xml:space="preserve"> підприємців</w:t>
            </w:r>
          </w:p>
        </w:tc>
        <w:tc>
          <w:tcPr>
            <w:tcW w:w="1276"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3678</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3678</w:t>
            </w:r>
          </w:p>
        </w:tc>
        <w:tc>
          <w:tcPr>
            <w:tcW w:w="1418"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3687</w:t>
            </w:r>
          </w:p>
        </w:tc>
        <w:tc>
          <w:tcPr>
            <w:tcW w:w="1276"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3710</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3730</w:t>
            </w:r>
          </w:p>
        </w:tc>
      </w:tr>
      <w:tr w:rsidR="00221A29" w:rsidRPr="009D1BB5" w:rsidTr="005A7BA0">
        <w:trPr>
          <w:trHeight w:val="565"/>
        </w:trPr>
        <w:tc>
          <w:tcPr>
            <w:tcW w:w="3085" w:type="dxa"/>
            <w:vAlign w:val="center"/>
          </w:tcPr>
          <w:p w:rsidR="00221A29" w:rsidRPr="009D1BB5" w:rsidRDefault="00F643CA" w:rsidP="00F643CA">
            <w:pPr>
              <w:tabs>
                <w:tab w:val="left" w:pos="567"/>
              </w:tabs>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      </w:t>
            </w:r>
            <w:r w:rsidR="00221A29" w:rsidRPr="009D1BB5">
              <w:rPr>
                <w:rFonts w:ascii="Times New Roman" w:hAnsi="Times New Roman" w:cs="Times New Roman"/>
                <w:sz w:val="28"/>
                <w:szCs w:val="28"/>
                <w:shd w:val="clear" w:color="auto" w:fill="FFFFFF"/>
                <w:lang w:val="uk-UA"/>
              </w:rPr>
              <w:t>Юридичних осіб</w:t>
            </w:r>
          </w:p>
        </w:tc>
        <w:tc>
          <w:tcPr>
            <w:tcW w:w="1276"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1366</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1366</w:t>
            </w:r>
          </w:p>
        </w:tc>
        <w:tc>
          <w:tcPr>
            <w:tcW w:w="1418"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1368</w:t>
            </w:r>
          </w:p>
        </w:tc>
        <w:tc>
          <w:tcPr>
            <w:tcW w:w="1276"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1370</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1370</w:t>
            </w:r>
          </w:p>
        </w:tc>
      </w:tr>
      <w:tr w:rsidR="00221A29" w:rsidRPr="009D1BB5" w:rsidTr="005A7BA0">
        <w:trPr>
          <w:trHeight w:val="1411"/>
        </w:trPr>
        <w:tc>
          <w:tcPr>
            <w:tcW w:w="3085"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lastRenderedPageBreak/>
              <w:t>Розвиток мережі торгівлі, ресторанного господарства та побутового обслуговуванн</w:t>
            </w:r>
            <w:r w:rsidR="00F643CA">
              <w:rPr>
                <w:rFonts w:ascii="Times New Roman" w:hAnsi="Times New Roman" w:cs="Times New Roman"/>
                <w:sz w:val="28"/>
                <w:szCs w:val="28"/>
                <w:shd w:val="clear" w:color="auto" w:fill="FFFFFF"/>
                <w:lang w:val="uk-UA"/>
              </w:rPr>
              <w:t>я</w:t>
            </w:r>
            <w:r w:rsidRPr="009D1BB5">
              <w:rPr>
                <w:rFonts w:ascii="Times New Roman" w:hAnsi="Times New Roman" w:cs="Times New Roman"/>
                <w:sz w:val="28"/>
                <w:szCs w:val="28"/>
                <w:shd w:val="clear" w:color="auto" w:fill="FFFFFF"/>
                <w:lang w:val="uk-UA"/>
              </w:rPr>
              <w:t xml:space="preserve">, </w:t>
            </w:r>
            <w:r w:rsidR="00F643CA">
              <w:rPr>
                <w:rFonts w:ascii="Times New Roman" w:hAnsi="Times New Roman" w:cs="Times New Roman"/>
                <w:sz w:val="28"/>
                <w:szCs w:val="28"/>
                <w:shd w:val="clear" w:color="auto" w:fill="FFFFFF"/>
                <w:lang w:val="uk-UA"/>
              </w:rPr>
              <w:t>у</w:t>
            </w:r>
            <w:r w:rsidRPr="009D1BB5">
              <w:rPr>
                <w:rFonts w:ascii="Times New Roman" w:hAnsi="Times New Roman" w:cs="Times New Roman"/>
                <w:sz w:val="28"/>
                <w:szCs w:val="28"/>
                <w:shd w:val="clear" w:color="auto" w:fill="FFFFFF"/>
                <w:lang w:val="uk-UA"/>
              </w:rPr>
              <w:t xml:space="preserve"> тому числі:</w:t>
            </w:r>
          </w:p>
        </w:tc>
        <w:tc>
          <w:tcPr>
            <w:tcW w:w="1276"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1013</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998</w:t>
            </w:r>
          </w:p>
        </w:tc>
        <w:tc>
          <w:tcPr>
            <w:tcW w:w="1418"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1024</w:t>
            </w:r>
          </w:p>
        </w:tc>
        <w:tc>
          <w:tcPr>
            <w:tcW w:w="1276" w:type="dxa"/>
            <w:vAlign w:val="center"/>
          </w:tcPr>
          <w:p w:rsidR="00221A29" w:rsidRPr="009D1BB5" w:rsidRDefault="00221A29" w:rsidP="00F643CA">
            <w:pPr>
              <w:tabs>
                <w:tab w:val="left" w:pos="567"/>
              </w:tabs>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1045</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1072</w:t>
            </w:r>
          </w:p>
        </w:tc>
      </w:tr>
      <w:tr w:rsidR="00221A29" w:rsidRPr="009D1BB5" w:rsidTr="005A7BA0">
        <w:trPr>
          <w:trHeight w:val="565"/>
        </w:trPr>
        <w:tc>
          <w:tcPr>
            <w:tcW w:w="3085"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Кількість об’єктів торгівлі</w:t>
            </w:r>
          </w:p>
        </w:tc>
        <w:tc>
          <w:tcPr>
            <w:tcW w:w="1276"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786</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760</w:t>
            </w:r>
          </w:p>
        </w:tc>
        <w:tc>
          <w:tcPr>
            <w:tcW w:w="1418"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780</w:t>
            </w:r>
          </w:p>
        </w:tc>
        <w:tc>
          <w:tcPr>
            <w:tcW w:w="1276"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795</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815</w:t>
            </w:r>
          </w:p>
        </w:tc>
      </w:tr>
      <w:tr w:rsidR="00221A29" w:rsidRPr="009D1BB5" w:rsidTr="005A7BA0">
        <w:trPr>
          <w:trHeight w:val="847"/>
        </w:trPr>
        <w:tc>
          <w:tcPr>
            <w:tcW w:w="3085"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Кількість об’єктів ресторанного господарства</w:t>
            </w:r>
          </w:p>
        </w:tc>
        <w:tc>
          <w:tcPr>
            <w:tcW w:w="1276"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101</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110</w:t>
            </w:r>
          </w:p>
        </w:tc>
        <w:tc>
          <w:tcPr>
            <w:tcW w:w="1418"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115</w:t>
            </w:r>
          </w:p>
        </w:tc>
        <w:tc>
          <w:tcPr>
            <w:tcW w:w="1276"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120</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125</w:t>
            </w:r>
          </w:p>
        </w:tc>
      </w:tr>
      <w:tr w:rsidR="00221A29" w:rsidRPr="009D1BB5" w:rsidTr="005A7BA0">
        <w:trPr>
          <w:trHeight w:val="300"/>
        </w:trPr>
        <w:tc>
          <w:tcPr>
            <w:tcW w:w="3085"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Кількість об’єктів побутового обслуговування</w:t>
            </w:r>
          </w:p>
        </w:tc>
        <w:tc>
          <w:tcPr>
            <w:tcW w:w="1276"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126</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128</w:t>
            </w:r>
          </w:p>
        </w:tc>
        <w:tc>
          <w:tcPr>
            <w:tcW w:w="1418"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129</w:t>
            </w:r>
          </w:p>
        </w:tc>
        <w:tc>
          <w:tcPr>
            <w:tcW w:w="1276"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130</w:t>
            </w:r>
          </w:p>
        </w:tc>
        <w:tc>
          <w:tcPr>
            <w:tcW w:w="1417" w:type="dxa"/>
            <w:vAlign w:val="center"/>
          </w:tcPr>
          <w:p w:rsidR="00221A29" w:rsidRPr="009D1BB5" w:rsidRDefault="00221A29" w:rsidP="009D1BB5">
            <w:pPr>
              <w:tabs>
                <w:tab w:val="left" w:pos="567"/>
              </w:tabs>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132</w:t>
            </w:r>
          </w:p>
        </w:tc>
      </w:tr>
    </w:tbl>
    <w:p w:rsidR="00A530EC" w:rsidRPr="009D1BB5" w:rsidRDefault="00A530EC"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w:t>
      </w:r>
    </w:p>
    <w:p w:rsidR="009716A0" w:rsidRPr="00F643CA" w:rsidRDefault="00A530EC"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w:t>
      </w:r>
      <w:r w:rsidR="00484BBC">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       </w:t>
      </w:r>
      <w:r w:rsidR="009716A0" w:rsidRPr="00F643CA">
        <w:rPr>
          <w:rFonts w:ascii="Times New Roman" w:hAnsi="Times New Roman" w:cs="Times New Roman"/>
          <w:sz w:val="28"/>
          <w:szCs w:val="28"/>
          <w:shd w:val="clear" w:color="auto" w:fill="FFFFFF"/>
          <w:lang w:val="uk-UA"/>
        </w:rPr>
        <w:t>ІІІ. Показники доходів бюджету</w:t>
      </w:r>
    </w:p>
    <w:tbl>
      <w:tblPr>
        <w:tblW w:w="5000" w:type="pct"/>
        <w:tblCellSpacing w:w="0" w:type="dxa"/>
        <w:tblCellMar>
          <w:left w:w="0" w:type="dxa"/>
          <w:right w:w="0" w:type="dxa"/>
        </w:tblCellMar>
        <w:tblLook w:val="04A0"/>
      </w:tblPr>
      <w:tblGrid>
        <w:gridCol w:w="9779"/>
      </w:tblGrid>
      <w:tr w:rsidR="009716A0" w:rsidRPr="00742F24" w:rsidTr="001B1023">
        <w:trPr>
          <w:tblCellSpacing w:w="0" w:type="dxa"/>
        </w:trPr>
        <w:tc>
          <w:tcPr>
            <w:tcW w:w="5000" w:type="pct"/>
            <w:hideMark/>
          </w:tcPr>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Прогноз дохідної частини бюджету громади розроблено відповідно до постанови Кабінету Міністрів України від 17.06.2026 № 793 та норм бюджетно-податкового законодавства, основних прогнозних макропоказників економічного і соціального розвитку України та міської територіальної громади, особливостей податкової політики, положень нормативно-правових актів міської ради про встановлення місцевих податків і зборів.</w:t>
            </w:r>
          </w:p>
        </w:tc>
      </w:tr>
    </w:tbl>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У показниках дохідної частини бюджету територіальної громади на середньостроковий період враховано:</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bookmarkStart w:id="0" w:name="n102"/>
      <w:bookmarkEnd w:id="0"/>
      <w:r w:rsidRPr="009D1BB5">
        <w:rPr>
          <w:rFonts w:ascii="Times New Roman" w:hAnsi="Times New Roman" w:cs="Times New Roman"/>
          <w:sz w:val="28"/>
          <w:szCs w:val="28"/>
          <w:shd w:val="clear" w:color="auto" w:fill="FFFFFF"/>
          <w:lang w:val="uk-UA"/>
        </w:rPr>
        <w:t>діючі норми бюджетного та податкового законодавства, зокрема:</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bookmarkStart w:id="1" w:name="n103"/>
      <w:bookmarkEnd w:id="1"/>
      <w:r w:rsidRPr="009D1BB5">
        <w:rPr>
          <w:rFonts w:ascii="Times New Roman" w:hAnsi="Times New Roman" w:cs="Times New Roman"/>
          <w:sz w:val="28"/>
          <w:szCs w:val="28"/>
          <w:shd w:val="clear" w:color="auto" w:fill="FFFFFF"/>
          <w:lang w:val="uk-UA"/>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 міських територіальних громад, за рахунок відповідного зниження нормативу відрахування такого податку до загального фонду державного бюджету;</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bookmarkStart w:id="2" w:name="n104"/>
      <w:bookmarkEnd w:id="2"/>
      <w:r w:rsidRPr="009D1BB5">
        <w:rPr>
          <w:rFonts w:ascii="Times New Roman" w:hAnsi="Times New Roman" w:cs="Times New Roman"/>
          <w:sz w:val="28"/>
          <w:szCs w:val="28"/>
          <w:shd w:val="clear" w:color="auto" w:fill="FFFFFF"/>
          <w:lang w:val="uk-UA"/>
        </w:rPr>
        <w:t xml:space="preserve">Показники доходів бюджету громади наведені в додатку 2 до </w:t>
      </w:r>
      <w:r w:rsidRPr="009D1BB5">
        <w:rPr>
          <w:rFonts w:ascii="Times New Roman" w:hAnsi="Times New Roman" w:cs="Times New Roman"/>
          <w:sz w:val="28"/>
          <w:szCs w:val="28"/>
          <w:shd w:val="clear" w:color="auto" w:fill="FFFFFF"/>
          <w:lang w:val="uk-UA"/>
        </w:rPr>
        <w:br/>
        <w:t>прогнозу бюджету.</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 структурі доходів більшу частку становитимуть податкові та </w:t>
      </w:r>
      <w:r w:rsidRPr="009D1BB5">
        <w:rPr>
          <w:rFonts w:ascii="Times New Roman" w:hAnsi="Times New Roman" w:cs="Times New Roman"/>
          <w:sz w:val="28"/>
          <w:szCs w:val="28"/>
          <w:shd w:val="clear" w:color="auto" w:fill="FFFFFF"/>
          <w:lang w:val="uk-UA"/>
        </w:rPr>
        <w:br/>
        <w:t xml:space="preserve">неподаткові надходження – майже 78,8 %; міжбюджетні трансферти – 21,2%. </w:t>
      </w:r>
      <w:r w:rsidRPr="009D1BB5">
        <w:rPr>
          <w:rFonts w:ascii="Times New Roman" w:hAnsi="Times New Roman" w:cs="Times New Roman"/>
          <w:sz w:val="28"/>
          <w:szCs w:val="28"/>
          <w:shd w:val="clear" w:color="auto" w:fill="FFFFFF"/>
          <w:lang w:val="uk-UA"/>
        </w:rPr>
        <w:br/>
        <w:t xml:space="preserve">      </w:t>
      </w:r>
      <w:r w:rsidR="006157A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Основним джерелом формування дохідної частини бюджету громади, як і в попередні періоди, залишатиметься податок на доходи фізичних осіб, що </w:t>
      </w:r>
      <w:r w:rsidRPr="009D1BB5">
        <w:rPr>
          <w:rFonts w:ascii="Times New Roman" w:hAnsi="Times New Roman" w:cs="Times New Roman"/>
          <w:sz w:val="28"/>
          <w:szCs w:val="28"/>
          <w:shd w:val="clear" w:color="auto" w:fill="FFFFFF"/>
          <w:lang w:val="uk-UA"/>
        </w:rPr>
        <w:br/>
        <w:t xml:space="preserve">сплачується податковими агентами із доходів платника податку у вигляді </w:t>
      </w:r>
      <w:r w:rsidRPr="009D1BB5">
        <w:rPr>
          <w:rFonts w:ascii="Times New Roman" w:hAnsi="Times New Roman" w:cs="Times New Roman"/>
          <w:sz w:val="28"/>
          <w:szCs w:val="28"/>
          <w:shd w:val="clear" w:color="auto" w:fill="FFFFFF"/>
          <w:lang w:val="uk-UA"/>
        </w:rPr>
        <w:br/>
        <w:t>заробітної плати.</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Прогноз надходжень з податку на доходи фізичних осіб розраховано відповідно до єдиної ставки (18 %) оподаткування доходів фізичних осіб,  підвищення мінімальної заробітної плати та спрямуванням податку на доходи фізичних осіб з грошового забезпечення військовослужбовців, що сплачується (перераховується)</w:t>
      </w:r>
      <w:r w:rsidR="00860A58">
        <w:rPr>
          <w:rFonts w:ascii="Times New Roman" w:hAnsi="Times New Roman" w:cs="Times New Roman"/>
          <w:sz w:val="28"/>
          <w:szCs w:val="28"/>
          <w:shd w:val="clear" w:color="auto" w:fill="FFFFFF"/>
          <w:lang w:val="uk-UA"/>
        </w:rPr>
        <w:t xml:space="preserve"> до с</w:t>
      </w:r>
      <w:r w:rsidR="00664283">
        <w:rPr>
          <w:rFonts w:ascii="Times New Roman" w:hAnsi="Times New Roman" w:cs="Times New Roman"/>
          <w:sz w:val="28"/>
          <w:szCs w:val="28"/>
          <w:shd w:val="clear" w:color="auto" w:fill="FFFFFF"/>
          <w:lang w:val="uk-UA"/>
        </w:rPr>
        <w:t xml:space="preserve">пеціального </w:t>
      </w:r>
      <w:r w:rsidRPr="009D1BB5">
        <w:rPr>
          <w:rFonts w:ascii="Times New Roman" w:hAnsi="Times New Roman" w:cs="Times New Roman"/>
          <w:sz w:val="28"/>
          <w:szCs w:val="28"/>
          <w:shd w:val="clear" w:color="auto" w:fill="FFFFFF"/>
          <w:lang w:val="uk-UA"/>
        </w:rPr>
        <w:t xml:space="preserve"> фонду </w:t>
      </w:r>
      <w:r w:rsidR="00664283">
        <w:rPr>
          <w:rFonts w:ascii="Times New Roman" w:hAnsi="Times New Roman" w:cs="Times New Roman"/>
          <w:sz w:val="28"/>
          <w:szCs w:val="28"/>
          <w:shd w:val="clear" w:color="auto" w:fill="FFFFFF"/>
          <w:lang w:val="uk-UA"/>
        </w:rPr>
        <w:t>Державного бюджету.</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lastRenderedPageBreak/>
        <w:t>Темпи росту податку на доходи фізичних осіб прогнозуються у 2027 році на рівні -6,2%, у 2028 році в 7,5%  та у 2029 році – на 5,9%.</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Єдиний податок – це другий бюджетоутворюючий податок. Прогнозний </w:t>
      </w:r>
      <w:r w:rsidRPr="009D1BB5">
        <w:rPr>
          <w:rFonts w:ascii="Times New Roman" w:hAnsi="Times New Roman" w:cs="Times New Roman"/>
          <w:sz w:val="28"/>
          <w:szCs w:val="28"/>
          <w:shd w:val="clear" w:color="auto" w:fill="FFFFFF"/>
          <w:lang w:val="uk-UA"/>
        </w:rPr>
        <w:br/>
        <w:t>обсяг єдиного податку на 2027-2029 роки розраховано з урахуванням положень Податкового кодексу України, фактичних надходжень, кількості платників.</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Темпи росту єдиного податку прогнозуються у 2027 році на рівні 1,1 %, у 2027 році – на 7,0% та у 2024 році – на 6,3 %.       </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Розрахунок прогнозної суми плати за землю на 2026-2028 роки проведено за підсумками фактичних надходжень за попередні роки. </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Темпи росту з плати за землю прогнозуються у 2027 році на рівні 10,4 %, у 2028 році – на 7,5%, у 2028 році – на 5,9%. </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Податок на нерухоме майно, відмінне від земельної ділянки  на 2027-2029 роки прогнозуються з урахуванням з темпів зростання мінімальної заробітної плати.</w:t>
      </w:r>
    </w:p>
    <w:p w:rsidR="009716A0" w:rsidRPr="009D1BB5"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Розрахунок прогнозної суми  на 2027-2029 роки проведено за підсумками фактичних надходжень за попередні роки. Темпи росту з плати за землю прогнозуються у 2027 році на рівні 4,9 %, у 2028 році – на 7,5%, у 2029 році – на 5,9%. </w:t>
      </w:r>
    </w:p>
    <w:p w:rsidR="00937C04" w:rsidRDefault="009716A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Прогнозні надходження акцизного податку на 2027-2029 роки розраховані виходячи з фактичних надходжень, зміни бази оподаткування,  в частині акцизного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w:t>
      </w:r>
      <w:hyperlink r:id="rId8" w:anchor="n20318" w:tgtFrame="_blank" w:history="1">
        <w:r w:rsidRPr="009D1BB5">
          <w:rPr>
            <w:rFonts w:cs="Times New Roman"/>
            <w:shd w:val="clear" w:color="auto" w:fill="FFFFFF"/>
            <w:lang w:val="uk-UA"/>
          </w:rPr>
          <w:t>підпунктом 213.1.14</w:t>
        </w:r>
      </w:hyperlink>
      <w:r w:rsidRPr="009D1BB5">
        <w:rPr>
          <w:rFonts w:ascii="Times New Roman" w:hAnsi="Times New Roman" w:cs="Times New Roman"/>
          <w:sz w:val="28"/>
          <w:szCs w:val="28"/>
          <w:shd w:val="clear" w:color="auto" w:fill="FFFFFF"/>
          <w:lang w:val="uk-UA"/>
        </w:rPr>
        <w:t xml:space="preserve"> пункту 213.1 статті 213 Податкового кодексу України, акцизного податку з реалізації суб'єктами господарювання роздрібної торгівлі підакцизних товарів (крім тих, що оподатковуються згідно з </w:t>
      </w:r>
      <w:hyperlink r:id="rId9" w:anchor="n20318" w:tgtFrame="_blank" w:history="1">
        <w:r w:rsidRPr="006157A5">
          <w:rPr>
            <w:rFonts w:ascii="Times New Roman" w:hAnsi="Times New Roman" w:cs="Times New Roman"/>
            <w:sz w:val="28"/>
            <w:szCs w:val="28"/>
            <w:shd w:val="clear" w:color="auto" w:fill="FFFFFF"/>
            <w:lang w:val="uk-UA"/>
          </w:rPr>
          <w:t>підпунктом 213.1.14</w:t>
        </w:r>
      </w:hyperlink>
      <w:r w:rsidRPr="009D1BB5">
        <w:rPr>
          <w:rFonts w:ascii="Times New Roman" w:hAnsi="Times New Roman" w:cs="Times New Roman"/>
          <w:sz w:val="28"/>
          <w:szCs w:val="28"/>
          <w:shd w:val="clear" w:color="auto" w:fill="FFFFFF"/>
          <w:lang w:val="uk-UA"/>
        </w:rPr>
        <w:t xml:space="preserve"> пункту 213.1 статті 213 Податкового кодексу України) та з урахуванням вимог діючого законодавства щодо спрямування частини акцизного податку з виробленого в Україні та ввезеного на митну територію України пального в розмірі 13,44 відсотка до бюджетів територіальних громад. Темпи росту акцизного податку прогнозуються у 2027 році на рівні 9,3 %, у 2028 році – на 7,5 % та у 2029 році – на 5,9 %. </w:t>
      </w:r>
      <w:r w:rsidR="00937C04" w:rsidRPr="009D1BB5">
        <w:rPr>
          <w:rFonts w:ascii="Times New Roman" w:hAnsi="Times New Roman" w:cs="Times New Roman"/>
          <w:sz w:val="28"/>
          <w:szCs w:val="28"/>
          <w:shd w:val="clear" w:color="auto" w:fill="FFFFFF"/>
          <w:lang w:val="uk-UA"/>
        </w:rPr>
        <w:t xml:space="preserve">   </w:t>
      </w:r>
    </w:p>
    <w:p w:rsidR="006157A5" w:rsidRPr="009D1BB5" w:rsidRDefault="006157A5"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441436" w:rsidRPr="00F643CA" w:rsidRDefault="00BA52E0" w:rsidP="009D1BB5">
      <w:pPr>
        <w:tabs>
          <w:tab w:val="left" w:pos="567"/>
        </w:tabs>
        <w:spacing w:after="0" w:line="240" w:lineRule="auto"/>
        <w:ind w:firstLine="567"/>
        <w:jc w:val="center"/>
        <w:rPr>
          <w:rFonts w:ascii="Times New Roman" w:hAnsi="Times New Roman" w:cs="Times New Roman"/>
          <w:sz w:val="28"/>
          <w:szCs w:val="28"/>
          <w:shd w:val="clear" w:color="auto" w:fill="FFFFFF"/>
          <w:lang w:val="uk-UA"/>
        </w:rPr>
      </w:pPr>
      <w:r w:rsidRPr="00F643CA">
        <w:rPr>
          <w:rFonts w:ascii="Times New Roman" w:hAnsi="Times New Roman" w:cs="Times New Roman"/>
          <w:sz w:val="28"/>
          <w:szCs w:val="28"/>
          <w:shd w:val="clear" w:color="auto" w:fill="FFFFFF"/>
          <w:lang w:val="uk-UA"/>
        </w:rPr>
        <w:t>І</w:t>
      </w:r>
      <w:r w:rsidR="0032598F" w:rsidRPr="00F643CA">
        <w:rPr>
          <w:rFonts w:ascii="Times New Roman" w:hAnsi="Times New Roman" w:cs="Times New Roman"/>
          <w:sz w:val="28"/>
          <w:szCs w:val="28"/>
          <w:shd w:val="clear" w:color="auto" w:fill="FFFFFF"/>
          <w:lang w:val="uk-UA"/>
        </w:rPr>
        <w:t>V</w:t>
      </w:r>
      <w:r w:rsidR="00441436" w:rsidRPr="00F643CA">
        <w:rPr>
          <w:rFonts w:ascii="Times New Roman" w:hAnsi="Times New Roman" w:cs="Times New Roman"/>
          <w:sz w:val="28"/>
          <w:szCs w:val="28"/>
          <w:shd w:val="clear" w:color="auto" w:fill="FFFFFF"/>
          <w:lang w:val="uk-UA"/>
        </w:rPr>
        <w:t>.</w:t>
      </w:r>
      <w:r w:rsidR="0032598F" w:rsidRPr="00F643CA">
        <w:rPr>
          <w:rFonts w:ascii="Times New Roman" w:hAnsi="Times New Roman" w:cs="Times New Roman"/>
          <w:sz w:val="28"/>
          <w:szCs w:val="28"/>
          <w:shd w:val="clear" w:color="auto" w:fill="FFFFFF"/>
          <w:lang w:val="uk-UA"/>
        </w:rPr>
        <w:t xml:space="preserve"> </w:t>
      </w:r>
      <w:r w:rsidR="00441436" w:rsidRPr="00F643CA">
        <w:rPr>
          <w:rFonts w:ascii="Times New Roman" w:hAnsi="Times New Roman" w:cs="Times New Roman"/>
          <w:sz w:val="28"/>
          <w:szCs w:val="28"/>
          <w:shd w:val="clear" w:color="auto" w:fill="FFFFFF"/>
          <w:lang w:val="uk-UA"/>
        </w:rPr>
        <w:t>Показники фінансування бюджету, показники</w:t>
      </w:r>
    </w:p>
    <w:p w:rsidR="00441436" w:rsidRPr="00F643CA" w:rsidRDefault="00441436" w:rsidP="009D1BB5">
      <w:pPr>
        <w:tabs>
          <w:tab w:val="left" w:pos="567"/>
        </w:tabs>
        <w:spacing w:after="0" w:line="240" w:lineRule="auto"/>
        <w:ind w:firstLine="567"/>
        <w:jc w:val="center"/>
        <w:rPr>
          <w:rFonts w:ascii="Times New Roman" w:hAnsi="Times New Roman" w:cs="Times New Roman"/>
          <w:sz w:val="28"/>
          <w:szCs w:val="28"/>
          <w:shd w:val="clear" w:color="auto" w:fill="FFFFFF"/>
          <w:lang w:val="uk-UA"/>
        </w:rPr>
      </w:pPr>
      <w:r w:rsidRPr="00F643CA">
        <w:rPr>
          <w:rFonts w:ascii="Times New Roman" w:hAnsi="Times New Roman" w:cs="Times New Roman"/>
          <w:sz w:val="28"/>
          <w:szCs w:val="28"/>
          <w:shd w:val="clear" w:color="auto" w:fill="FFFFFF"/>
          <w:lang w:val="uk-UA"/>
        </w:rPr>
        <w:t>місцевого боргу, гарантованого Автономною</w:t>
      </w:r>
    </w:p>
    <w:p w:rsidR="00432A1F" w:rsidRPr="00F643CA" w:rsidRDefault="00441436" w:rsidP="009D1BB5">
      <w:pPr>
        <w:tabs>
          <w:tab w:val="left" w:pos="567"/>
        </w:tabs>
        <w:spacing w:after="0" w:line="240" w:lineRule="auto"/>
        <w:ind w:firstLine="567"/>
        <w:jc w:val="center"/>
        <w:rPr>
          <w:rFonts w:ascii="Times New Roman" w:hAnsi="Times New Roman" w:cs="Times New Roman"/>
          <w:sz w:val="28"/>
          <w:szCs w:val="28"/>
          <w:shd w:val="clear" w:color="auto" w:fill="FFFFFF"/>
          <w:lang w:val="uk-UA"/>
        </w:rPr>
      </w:pPr>
      <w:r w:rsidRPr="00F643CA">
        <w:rPr>
          <w:rFonts w:ascii="Times New Roman" w:hAnsi="Times New Roman" w:cs="Times New Roman"/>
          <w:sz w:val="28"/>
          <w:szCs w:val="28"/>
          <w:shd w:val="clear" w:color="auto" w:fill="FFFFFF"/>
          <w:lang w:val="uk-UA"/>
        </w:rPr>
        <w:t>Республікою Крим, обласною радою чи територіальною</w:t>
      </w:r>
    </w:p>
    <w:p w:rsidR="0032598F" w:rsidRPr="00F643CA" w:rsidRDefault="00441436" w:rsidP="009D1BB5">
      <w:pPr>
        <w:tabs>
          <w:tab w:val="left" w:pos="567"/>
        </w:tabs>
        <w:spacing w:after="0" w:line="240" w:lineRule="auto"/>
        <w:ind w:firstLine="567"/>
        <w:jc w:val="center"/>
        <w:rPr>
          <w:rFonts w:ascii="Times New Roman" w:hAnsi="Times New Roman" w:cs="Times New Roman"/>
          <w:sz w:val="28"/>
          <w:szCs w:val="28"/>
          <w:shd w:val="clear" w:color="auto" w:fill="FFFFFF"/>
          <w:lang w:val="uk-UA"/>
        </w:rPr>
      </w:pPr>
      <w:r w:rsidRPr="00F643CA">
        <w:rPr>
          <w:rFonts w:ascii="Times New Roman" w:hAnsi="Times New Roman" w:cs="Times New Roman"/>
          <w:sz w:val="28"/>
          <w:szCs w:val="28"/>
          <w:shd w:val="clear" w:color="auto" w:fill="FFFFFF"/>
          <w:lang w:val="uk-UA"/>
        </w:rPr>
        <w:t>г</w:t>
      </w:r>
      <w:r w:rsidR="00432A1F" w:rsidRPr="00F643CA">
        <w:rPr>
          <w:rFonts w:ascii="Times New Roman" w:hAnsi="Times New Roman" w:cs="Times New Roman"/>
          <w:sz w:val="28"/>
          <w:szCs w:val="28"/>
          <w:shd w:val="clear" w:color="auto" w:fill="FFFFFF"/>
          <w:lang w:val="uk-UA"/>
        </w:rPr>
        <w:t>р</w:t>
      </w:r>
      <w:r w:rsidRPr="00F643CA">
        <w:rPr>
          <w:rFonts w:ascii="Times New Roman" w:hAnsi="Times New Roman" w:cs="Times New Roman"/>
          <w:sz w:val="28"/>
          <w:szCs w:val="28"/>
          <w:shd w:val="clear" w:color="auto" w:fill="FFFFFF"/>
          <w:lang w:val="uk-UA"/>
        </w:rPr>
        <w:t>омадою міста боргу та надання місцевих гарантій</w:t>
      </w:r>
    </w:p>
    <w:p w:rsidR="00441436" w:rsidRPr="009D1BB5" w:rsidRDefault="0044143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Прогнозом залучення джерел фінансування у 202</w:t>
      </w:r>
      <w:r w:rsidR="00E618CD"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-202</w:t>
      </w:r>
      <w:r w:rsidR="00E618CD"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роках не передбачається, оскільки доходи та видатки збалансовані між собою, видатки на обслуговування боргу та місцевих гарантій не прогнозуються, внаслідок того, що запозичення до бюджету</w:t>
      </w:r>
      <w:r w:rsidR="00432A1F" w:rsidRPr="009D1BB5">
        <w:rPr>
          <w:rFonts w:ascii="Times New Roman" w:hAnsi="Times New Roman" w:cs="Times New Roman"/>
          <w:sz w:val="28"/>
          <w:szCs w:val="28"/>
          <w:shd w:val="clear" w:color="auto" w:fill="FFFFFF"/>
          <w:lang w:val="uk-UA"/>
        </w:rPr>
        <w:t xml:space="preserve"> </w:t>
      </w:r>
      <w:r w:rsidR="00E9604B" w:rsidRPr="009D1BB5">
        <w:rPr>
          <w:rFonts w:ascii="Times New Roman" w:hAnsi="Times New Roman" w:cs="Times New Roman"/>
          <w:sz w:val="28"/>
          <w:szCs w:val="28"/>
          <w:shd w:val="clear" w:color="auto" w:fill="FFFFFF"/>
          <w:lang w:val="uk-UA"/>
        </w:rPr>
        <w:t xml:space="preserve">міської </w:t>
      </w:r>
      <w:r w:rsidR="00432A1F" w:rsidRPr="009D1BB5">
        <w:rPr>
          <w:rFonts w:ascii="Times New Roman" w:hAnsi="Times New Roman" w:cs="Times New Roman"/>
          <w:sz w:val="28"/>
          <w:szCs w:val="28"/>
          <w:shd w:val="clear" w:color="auto" w:fill="FFFFFF"/>
          <w:lang w:val="uk-UA"/>
        </w:rPr>
        <w:t>територіальної громади</w:t>
      </w:r>
      <w:r w:rsidRPr="009D1BB5">
        <w:rPr>
          <w:rFonts w:ascii="Times New Roman" w:hAnsi="Times New Roman" w:cs="Times New Roman"/>
          <w:sz w:val="28"/>
          <w:szCs w:val="28"/>
          <w:shd w:val="clear" w:color="auto" w:fill="FFFFFF"/>
          <w:lang w:val="uk-UA"/>
        </w:rPr>
        <w:t xml:space="preserve"> та надання гарантій не плану</w:t>
      </w:r>
      <w:r w:rsidR="00117518" w:rsidRPr="009D1BB5">
        <w:rPr>
          <w:rFonts w:ascii="Times New Roman" w:hAnsi="Times New Roman" w:cs="Times New Roman"/>
          <w:sz w:val="28"/>
          <w:szCs w:val="28"/>
          <w:shd w:val="clear" w:color="auto" w:fill="FFFFFF"/>
          <w:lang w:val="uk-UA"/>
        </w:rPr>
        <w:t>ються</w:t>
      </w:r>
      <w:r w:rsidRPr="009D1BB5">
        <w:rPr>
          <w:rFonts w:ascii="Times New Roman" w:hAnsi="Times New Roman" w:cs="Times New Roman"/>
          <w:sz w:val="28"/>
          <w:szCs w:val="28"/>
          <w:shd w:val="clear" w:color="auto" w:fill="FFFFFF"/>
          <w:lang w:val="uk-UA"/>
        </w:rPr>
        <w:t xml:space="preserve"> на початок 202</w:t>
      </w:r>
      <w:r w:rsidR="00E618CD"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 xml:space="preserve"> року. Боргові зобов’язання відсутні</w:t>
      </w:r>
      <w:r w:rsidR="00946D05" w:rsidRPr="009D1BB5">
        <w:rPr>
          <w:rFonts w:ascii="Times New Roman" w:hAnsi="Times New Roman" w:cs="Times New Roman"/>
          <w:sz w:val="28"/>
          <w:szCs w:val="28"/>
          <w:shd w:val="clear" w:color="auto" w:fill="FFFFFF"/>
          <w:lang w:val="uk-UA"/>
        </w:rPr>
        <w:t>, надання та повернення кредитів не передбачається</w:t>
      </w:r>
      <w:r w:rsidRPr="009D1BB5">
        <w:rPr>
          <w:rFonts w:ascii="Times New Roman" w:hAnsi="Times New Roman" w:cs="Times New Roman"/>
          <w:sz w:val="28"/>
          <w:szCs w:val="28"/>
          <w:shd w:val="clear" w:color="auto" w:fill="FFFFFF"/>
          <w:lang w:val="uk-UA"/>
        </w:rPr>
        <w:t>.</w:t>
      </w:r>
    </w:p>
    <w:p w:rsidR="0032598F" w:rsidRPr="00F643CA" w:rsidRDefault="0032598F"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b/>
          <w:sz w:val="28"/>
          <w:szCs w:val="28"/>
          <w:shd w:val="clear" w:color="auto" w:fill="FFFFFF"/>
          <w:lang w:val="uk-UA"/>
        </w:rPr>
        <w:lastRenderedPageBreak/>
        <w:t xml:space="preserve">             </w:t>
      </w:r>
      <w:r w:rsidR="00C9240B" w:rsidRPr="009D1BB5">
        <w:rPr>
          <w:rFonts w:ascii="Times New Roman" w:hAnsi="Times New Roman" w:cs="Times New Roman"/>
          <w:b/>
          <w:sz w:val="28"/>
          <w:szCs w:val="28"/>
          <w:shd w:val="clear" w:color="auto" w:fill="FFFFFF"/>
          <w:lang w:val="uk-UA"/>
        </w:rPr>
        <w:t xml:space="preserve">      </w:t>
      </w:r>
      <w:r w:rsidR="00E42EEA">
        <w:rPr>
          <w:rFonts w:ascii="Times New Roman" w:hAnsi="Times New Roman" w:cs="Times New Roman"/>
          <w:b/>
          <w:sz w:val="28"/>
          <w:szCs w:val="28"/>
          <w:shd w:val="clear" w:color="auto" w:fill="FFFFFF"/>
          <w:lang w:val="uk-UA"/>
        </w:rPr>
        <w:t xml:space="preserve">           </w:t>
      </w:r>
      <w:r w:rsidR="00C9240B" w:rsidRPr="009D1BB5">
        <w:rPr>
          <w:rFonts w:ascii="Times New Roman" w:hAnsi="Times New Roman" w:cs="Times New Roman"/>
          <w:b/>
          <w:sz w:val="28"/>
          <w:szCs w:val="28"/>
          <w:shd w:val="clear" w:color="auto" w:fill="FFFFFF"/>
          <w:lang w:val="uk-UA"/>
        </w:rPr>
        <w:t xml:space="preserve"> </w:t>
      </w:r>
      <w:r w:rsidRPr="00F643CA">
        <w:rPr>
          <w:rFonts w:ascii="Times New Roman" w:hAnsi="Times New Roman" w:cs="Times New Roman"/>
          <w:sz w:val="28"/>
          <w:szCs w:val="28"/>
          <w:shd w:val="clear" w:color="auto" w:fill="FFFFFF"/>
          <w:lang w:val="uk-UA"/>
        </w:rPr>
        <w:t xml:space="preserve"> V</w:t>
      </w:r>
      <w:r w:rsidR="00C9240B" w:rsidRPr="00F643CA">
        <w:rPr>
          <w:rFonts w:ascii="Times New Roman" w:hAnsi="Times New Roman" w:cs="Times New Roman"/>
          <w:sz w:val="28"/>
          <w:szCs w:val="28"/>
          <w:shd w:val="clear" w:color="auto" w:fill="FFFFFF"/>
          <w:lang w:val="uk-UA"/>
        </w:rPr>
        <w:t>.</w:t>
      </w:r>
      <w:r w:rsidRPr="00F643CA">
        <w:rPr>
          <w:rFonts w:ascii="Times New Roman" w:hAnsi="Times New Roman" w:cs="Times New Roman"/>
          <w:sz w:val="28"/>
          <w:szCs w:val="28"/>
          <w:shd w:val="clear" w:color="auto" w:fill="FFFFFF"/>
          <w:lang w:val="uk-UA"/>
        </w:rPr>
        <w:t xml:space="preserve"> Показники видатків бюджету </w:t>
      </w:r>
    </w:p>
    <w:p w:rsidR="00C9240B" w:rsidRPr="009D1BB5" w:rsidRDefault="00C9240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Під час формування видаткової частини </w:t>
      </w:r>
      <w:r w:rsidR="00432A1F" w:rsidRPr="009D1BB5">
        <w:rPr>
          <w:rFonts w:ascii="Times New Roman" w:hAnsi="Times New Roman" w:cs="Times New Roman"/>
          <w:sz w:val="28"/>
          <w:szCs w:val="28"/>
          <w:shd w:val="clear" w:color="auto" w:fill="FFFFFF"/>
          <w:lang w:val="uk-UA"/>
        </w:rPr>
        <w:t xml:space="preserve">бюджету </w:t>
      </w:r>
      <w:r w:rsidR="00B00881" w:rsidRPr="009D1BB5">
        <w:rPr>
          <w:rFonts w:ascii="Times New Roman" w:hAnsi="Times New Roman" w:cs="Times New Roman"/>
          <w:sz w:val="28"/>
          <w:szCs w:val="28"/>
          <w:shd w:val="clear" w:color="auto" w:fill="FFFFFF"/>
          <w:lang w:val="uk-UA"/>
        </w:rPr>
        <w:t xml:space="preserve">міської </w:t>
      </w:r>
      <w:r w:rsidR="00432A1F" w:rsidRPr="009D1BB5">
        <w:rPr>
          <w:rFonts w:ascii="Times New Roman" w:hAnsi="Times New Roman" w:cs="Times New Roman"/>
          <w:sz w:val="28"/>
          <w:szCs w:val="28"/>
          <w:shd w:val="clear" w:color="auto" w:fill="FFFFFF"/>
          <w:lang w:val="uk-UA"/>
        </w:rPr>
        <w:t xml:space="preserve">територіальної громади </w:t>
      </w:r>
      <w:r w:rsidRPr="009D1BB5">
        <w:rPr>
          <w:rFonts w:ascii="Times New Roman" w:hAnsi="Times New Roman" w:cs="Times New Roman"/>
          <w:sz w:val="28"/>
          <w:szCs w:val="28"/>
          <w:shd w:val="clear" w:color="auto" w:fill="FFFFFF"/>
          <w:lang w:val="uk-UA"/>
        </w:rPr>
        <w:t xml:space="preserve"> у середньостроковому періоді основним прагненням є досягнення цілей бюджетної політики в межах ресурсних можливостей бюджету, спрямовуючи кошти на заходи відповідно до їх пріоритетності та актуальності, а також з урахуванням ефективності їх використання, заходів, які мають вживати головні розпорядники коштів </w:t>
      </w:r>
      <w:r w:rsidR="00432A1F" w:rsidRPr="009D1BB5">
        <w:rPr>
          <w:rFonts w:ascii="Times New Roman" w:hAnsi="Times New Roman" w:cs="Times New Roman"/>
          <w:sz w:val="28"/>
          <w:szCs w:val="28"/>
          <w:shd w:val="clear" w:color="auto" w:fill="FFFFFF"/>
          <w:lang w:val="uk-UA"/>
        </w:rPr>
        <w:t xml:space="preserve">бюджету </w:t>
      </w:r>
      <w:r w:rsidR="00055581" w:rsidRPr="009D1BB5">
        <w:rPr>
          <w:rFonts w:ascii="Times New Roman" w:hAnsi="Times New Roman" w:cs="Times New Roman"/>
          <w:sz w:val="28"/>
          <w:szCs w:val="28"/>
          <w:shd w:val="clear" w:color="auto" w:fill="FFFFFF"/>
          <w:lang w:val="uk-UA"/>
        </w:rPr>
        <w:t xml:space="preserve">міської </w:t>
      </w:r>
      <w:r w:rsidR="00432A1F" w:rsidRPr="009D1BB5">
        <w:rPr>
          <w:rFonts w:ascii="Times New Roman" w:hAnsi="Times New Roman" w:cs="Times New Roman"/>
          <w:sz w:val="28"/>
          <w:szCs w:val="28"/>
          <w:shd w:val="clear" w:color="auto" w:fill="FFFFFF"/>
          <w:lang w:val="uk-UA"/>
        </w:rPr>
        <w:t>територіальної громади</w:t>
      </w:r>
      <w:r w:rsidRPr="009D1BB5">
        <w:rPr>
          <w:rFonts w:ascii="Times New Roman" w:hAnsi="Times New Roman" w:cs="Times New Roman"/>
          <w:sz w:val="28"/>
          <w:szCs w:val="28"/>
          <w:shd w:val="clear" w:color="auto" w:fill="FFFFFF"/>
          <w:lang w:val="uk-UA"/>
        </w:rPr>
        <w:t xml:space="preserve"> щодо оптимізації витрат шляхом удосконалення мережі установ соціально-культурної сфери. </w:t>
      </w:r>
    </w:p>
    <w:p w:rsidR="004210D4" w:rsidRPr="009D1BB5" w:rsidRDefault="004210D4"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У 202</w:t>
      </w:r>
      <w:r w:rsidR="00E618CD"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—202</w:t>
      </w:r>
      <w:r w:rsidR="00E618CD"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роках прогнозні розміри прожиткового мінімуму розраховано з огляду на основні макропоказники економічного і соціального розвитку України, зокрема з урахуванням підвищення темпів індексу споживчих цін для відповідного року, що становитиме:</w:t>
      </w:r>
    </w:p>
    <w:p w:rsidR="00E618CD"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гривень</w:t>
      </w:r>
    </w:p>
    <w:p w:rsidR="00117518" w:rsidRPr="009D1BB5"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Прожитковий мінімум                    202</w:t>
      </w:r>
      <w:r w:rsidR="003E7CCF"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 xml:space="preserve"> рік           202</w:t>
      </w:r>
      <w:r w:rsidR="003E7CCF" w:rsidRPr="009D1BB5">
        <w:rPr>
          <w:rFonts w:ascii="Times New Roman" w:hAnsi="Times New Roman" w:cs="Times New Roman"/>
          <w:sz w:val="28"/>
          <w:szCs w:val="28"/>
          <w:shd w:val="clear" w:color="auto" w:fill="FFFFFF"/>
          <w:lang w:val="uk-UA"/>
        </w:rPr>
        <w:t>8</w:t>
      </w:r>
      <w:r w:rsidRPr="009D1BB5">
        <w:rPr>
          <w:rFonts w:ascii="Times New Roman" w:hAnsi="Times New Roman" w:cs="Times New Roman"/>
          <w:sz w:val="28"/>
          <w:szCs w:val="28"/>
          <w:shd w:val="clear" w:color="auto" w:fill="FFFFFF"/>
          <w:lang w:val="uk-UA"/>
        </w:rPr>
        <w:t xml:space="preserve"> рік        202</w:t>
      </w:r>
      <w:r w:rsidR="003E7CCF"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рік </w:t>
      </w:r>
    </w:p>
    <w:p w:rsidR="00117518" w:rsidRPr="009D1BB5"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На одну особу                                           </w:t>
      </w:r>
      <w:r w:rsidR="004210D4" w:rsidRPr="009D1BB5">
        <w:rPr>
          <w:rFonts w:ascii="Times New Roman" w:hAnsi="Times New Roman" w:cs="Times New Roman"/>
          <w:sz w:val="28"/>
          <w:szCs w:val="28"/>
          <w:shd w:val="clear" w:color="auto" w:fill="FFFFFF"/>
          <w:lang w:val="uk-UA"/>
        </w:rPr>
        <w:t xml:space="preserve">  </w:t>
      </w:r>
      <w:r w:rsidR="003E7CCF" w:rsidRPr="009D1BB5">
        <w:rPr>
          <w:rFonts w:ascii="Times New Roman" w:hAnsi="Times New Roman" w:cs="Times New Roman"/>
          <w:sz w:val="28"/>
          <w:szCs w:val="28"/>
          <w:shd w:val="clear" w:color="auto" w:fill="FFFFFF"/>
          <w:lang w:val="uk-UA"/>
        </w:rPr>
        <w:t>3 559                3 876              4 151</w:t>
      </w:r>
    </w:p>
    <w:p w:rsidR="003E7CCF" w:rsidRPr="009D1BB5"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Для дітей віком до шести років              </w:t>
      </w:r>
      <w:r w:rsidR="004210D4" w:rsidRPr="009D1BB5">
        <w:rPr>
          <w:rFonts w:ascii="Times New Roman" w:hAnsi="Times New Roman" w:cs="Times New Roman"/>
          <w:sz w:val="28"/>
          <w:szCs w:val="28"/>
          <w:shd w:val="clear" w:color="auto" w:fill="FFFFFF"/>
          <w:lang w:val="uk-UA"/>
        </w:rPr>
        <w:t xml:space="preserve">  </w:t>
      </w:r>
      <w:r w:rsidR="003E7CCF" w:rsidRPr="009D1BB5">
        <w:rPr>
          <w:rFonts w:ascii="Times New Roman" w:hAnsi="Times New Roman" w:cs="Times New Roman"/>
          <w:sz w:val="28"/>
          <w:szCs w:val="28"/>
          <w:shd w:val="clear" w:color="auto" w:fill="FFFFFF"/>
          <w:lang w:val="uk-UA"/>
        </w:rPr>
        <w:t xml:space="preserve">3 124                3 402              3 644 </w:t>
      </w:r>
    </w:p>
    <w:p w:rsidR="003E7CCF" w:rsidRPr="009D1BB5"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Для дітей віком від шести до 18 років   </w:t>
      </w:r>
      <w:r w:rsidR="004210D4" w:rsidRPr="009D1BB5">
        <w:rPr>
          <w:rFonts w:ascii="Times New Roman" w:hAnsi="Times New Roman" w:cs="Times New Roman"/>
          <w:sz w:val="28"/>
          <w:szCs w:val="28"/>
          <w:shd w:val="clear" w:color="auto" w:fill="FFFFFF"/>
          <w:lang w:val="uk-UA"/>
        </w:rPr>
        <w:t xml:space="preserve">  </w:t>
      </w:r>
      <w:r w:rsidR="003E7CCF" w:rsidRPr="009D1BB5">
        <w:rPr>
          <w:rFonts w:ascii="Times New Roman" w:hAnsi="Times New Roman" w:cs="Times New Roman"/>
          <w:sz w:val="28"/>
          <w:szCs w:val="28"/>
          <w:shd w:val="clear" w:color="auto" w:fill="FFFFFF"/>
          <w:lang w:val="uk-UA"/>
        </w:rPr>
        <w:t>3 895                4 242              4 543</w:t>
      </w:r>
    </w:p>
    <w:p w:rsidR="00117518" w:rsidRPr="009D1BB5"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Для працездатних осіб                            </w:t>
      </w:r>
      <w:r w:rsidR="004210D4"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 </w:t>
      </w:r>
      <w:r w:rsidR="003E7CCF" w:rsidRPr="009D1BB5">
        <w:rPr>
          <w:rFonts w:ascii="Times New Roman" w:hAnsi="Times New Roman" w:cs="Times New Roman"/>
          <w:sz w:val="28"/>
          <w:szCs w:val="28"/>
          <w:shd w:val="clear" w:color="auto" w:fill="FFFFFF"/>
          <w:lang w:val="uk-UA"/>
        </w:rPr>
        <w:t>3 691                4 019              4 304</w:t>
      </w:r>
    </w:p>
    <w:p w:rsidR="009359A3"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Для осіб, які втратили працездатність  </w:t>
      </w:r>
      <w:r w:rsidR="004210D4"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 </w:t>
      </w:r>
      <w:r w:rsidR="009359A3" w:rsidRPr="009D1BB5">
        <w:rPr>
          <w:rFonts w:ascii="Times New Roman" w:hAnsi="Times New Roman" w:cs="Times New Roman"/>
          <w:sz w:val="28"/>
          <w:szCs w:val="28"/>
          <w:shd w:val="clear" w:color="auto" w:fill="FFFFFF"/>
          <w:lang w:val="uk-UA"/>
        </w:rPr>
        <w:t>2 878                3 134             3</w:t>
      </w:r>
      <w:r w:rsidR="006157A5">
        <w:rPr>
          <w:rFonts w:ascii="Times New Roman" w:hAnsi="Times New Roman" w:cs="Times New Roman"/>
          <w:sz w:val="28"/>
          <w:szCs w:val="28"/>
          <w:shd w:val="clear" w:color="auto" w:fill="FFFFFF"/>
          <w:lang w:val="uk-UA"/>
        </w:rPr>
        <w:t> </w:t>
      </w:r>
      <w:r w:rsidR="009359A3" w:rsidRPr="009D1BB5">
        <w:rPr>
          <w:rFonts w:ascii="Times New Roman" w:hAnsi="Times New Roman" w:cs="Times New Roman"/>
          <w:sz w:val="28"/>
          <w:szCs w:val="28"/>
          <w:shd w:val="clear" w:color="auto" w:fill="FFFFFF"/>
          <w:lang w:val="uk-UA"/>
        </w:rPr>
        <w:t xml:space="preserve">357 </w:t>
      </w:r>
    </w:p>
    <w:p w:rsidR="006157A5" w:rsidRPr="009D1BB5" w:rsidRDefault="006157A5"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4210D4" w:rsidRPr="009D1BB5" w:rsidRDefault="004210D4"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Рівень забезпечення прожиткового мінімуму для призначення допомоги відповідно до Закону України </w:t>
      </w:r>
      <w:r w:rsidR="008C39EA"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Про державну соціальну допомогу малозабезпеченим сім’ям</w:t>
      </w:r>
      <w:r w:rsidR="008C39EA"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у 202</w:t>
      </w:r>
      <w:r w:rsidR="009359A3"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—202</w:t>
      </w:r>
      <w:r w:rsidR="009359A3"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роках у відсотковому співвідношенні до прожиткового мінімуму для основних соціальних і демографічних груп населення становить: для працездатних осіб — 60 відсотків; для осіб, які втратили працездатність, та осіб з інвалідністю — 100 відсотків; для дітей — 145 відсотків відповідного прожиткового мінімуму.</w:t>
      </w:r>
    </w:p>
    <w:p w:rsidR="009359A3" w:rsidRPr="009D1BB5" w:rsidRDefault="009359A3"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Відповідно до Закону України </w:t>
      </w:r>
      <w:r w:rsidR="006157A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Про оплату праці</w:t>
      </w:r>
      <w:r w:rsidR="006157A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мінімальна заробітна плата є базовою соціальною гарантією, що визначає гарантований мінімум оплати праці. Так, у 2027—2029 роках враховано прогнозні розміри: мінімальної заробітної плати:</w:t>
      </w:r>
    </w:p>
    <w:p w:rsidR="00117518" w:rsidRPr="009D1BB5"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мінімальної заробітної плати: </w:t>
      </w:r>
    </w:p>
    <w:p w:rsidR="00117518" w:rsidRPr="009D1BB5"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 1 січня 202</w:t>
      </w:r>
      <w:r w:rsidR="009359A3"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 xml:space="preserve"> р. в розмірі </w:t>
      </w:r>
      <w:r w:rsidR="009359A3" w:rsidRPr="009D1BB5">
        <w:rPr>
          <w:rFonts w:ascii="Times New Roman" w:hAnsi="Times New Roman" w:cs="Times New Roman"/>
          <w:sz w:val="28"/>
          <w:szCs w:val="28"/>
          <w:shd w:val="clear" w:color="auto" w:fill="FFFFFF"/>
          <w:lang w:val="uk-UA"/>
        </w:rPr>
        <w:t xml:space="preserve">9 546 </w:t>
      </w:r>
      <w:r w:rsidRPr="009D1BB5">
        <w:rPr>
          <w:rFonts w:ascii="Times New Roman" w:hAnsi="Times New Roman" w:cs="Times New Roman"/>
          <w:sz w:val="28"/>
          <w:szCs w:val="28"/>
          <w:shd w:val="clear" w:color="auto" w:fill="FFFFFF"/>
          <w:lang w:val="uk-UA"/>
        </w:rPr>
        <w:t xml:space="preserve">гривень; </w:t>
      </w:r>
    </w:p>
    <w:p w:rsidR="00117518" w:rsidRPr="009D1BB5"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 1 січня 202</w:t>
      </w:r>
      <w:r w:rsidR="009359A3" w:rsidRPr="009D1BB5">
        <w:rPr>
          <w:rFonts w:ascii="Times New Roman" w:hAnsi="Times New Roman" w:cs="Times New Roman"/>
          <w:sz w:val="28"/>
          <w:szCs w:val="28"/>
          <w:shd w:val="clear" w:color="auto" w:fill="FFFFFF"/>
          <w:lang w:val="uk-UA"/>
        </w:rPr>
        <w:t>8</w:t>
      </w:r>
      <w:r w:rsidRPr="009D1BB5">
        <w:rPr>
          <w:rFonts w:ascii="Times New Roman" w:hAnsi="Times New Roman" w:cs="Times New Roman"/>
          <w:sz w:val="28"/>
          <w:szCs w:val="28"/>
          <w:shd w:val="clear" w:color="auto" w:fill="FFFFFF"/>
          <w:lang w:val="uk-UA"/>
        </w:rPr>
        <w:t xml:space="preserve"> р. в розмірі </w:t>
      </w:r>
      <w:r w:rsidR="009359A3" w:rsidRPr="009D1BB5">
        <w:rPr>
          <w:rFonts w:ascii="Times New Roman" w:hAnsi="Times New Roman" w:cs="Times New Roman"/>
          <w:sz w:val="28"/>
          <w:szCs w:val="28"/>
          <w:shd w:val="clear" w:color="auto" w:fill="FFFFFF"/>
          <w:lang w:val="uk-UA"/>
        </w:rPr>
        <w:t xml:space="preserve">10 377 </w:t>
      </w:r>
      <w:r w:rsidRPr="009D1BB5">
        <w:rPr>
          <w:rFonts w:ascii="Times New Roman" w:hAnsi="Times New Roman" w:cs="Times New Roman"/>
          <w:sz w:val="28"/>
          <w:szCs w:val="28"/>
          <w:shd w:val="clear" w:color="auto" w:fill="FFFFFF"/>
          <w:lang w:val="uk-UA"/>
        </w:rPr>
        <w:t xml:space="preserve">гривні; </w:t>
      </w:r>
    </w:p>
    <w:p w:rsidR="00C9240B" w:rsidRPr="009D1BB5" w:rsidRDefault="0011751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 1 січня 202</w:t>
      </w:r>
      <w:r w:rsidR="009359A3"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 в розмірі </w:t>
      </w:r>
      <w:r w:rsidR="009359A3" w:rsidRPr="009D1BB5">
        <w:rPr>
          <w:rFonts w:ascii="Times New Roman" w:hAnsi="Times New Roman" w:cs="Times New Roman"/>
          <w:sz w:val="28"/>
          <w:szCs w:val="28"/>
          <w:shd w:val="clear" w:color="auto" w:fill="FFFFFF"/>
          <w:lang w:val="uk-UA"/>
        </w:rPr>
        <w:t xml:space="preserve">11 114 </w:t>
      </w:r>
      <w:r w:rsidRPr="009D1BB5">
        <w:rPr>
          <w:rFonts w:ascii="Times New Roman" w:hAnsi="Times New Roman" w:cs="Times New Roman"/>
          <w:sz w:val="28"/>
          <w:szCs w:val="28"/>
          <w:shd w:val="clear" w:color="auto" w:fill="FFFFFF"/>
          <w:lang w:val="uk-UA"/>
        </w:rPr>
        <w:t>гривень;</w:t>
      </w:r>
    </w:p>
    <w:p w:rsidR="004210D4" w:rsidRPr="009D1BB5" w:rsidRDefault="004210D4"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посадового окладу працівника І тарифного розряду Єдиної тарифної сітки: </w:t>
      </w:r>
    </w:p>
    <w:p w:rsidR="004210D4" w:rsidRPr="009D1BB5" w:rsidRDefault="006157A5" w:rsidP="006157A5">
      <w:pPr>
        <w:tabs>
          <w:tab w:val="left" w:pos="567"/>
        </w:tabs>
        <w:spacing w:after="0" w:line="240" w:lineRule="auto"/>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        </w:t>
      </w:r>
      <w:r w:rsidR="004210D4" w:rsidRPr="009D1BB5">
        <w:rPr>
          <w:rFonts w:ascii="Times New Roman" w:hAnsi="Times New Roman" w:cs="Times New Roman"/>
          <w:sz w:val="28"/>
          <w:szCs w:val="28"/>
          <w:shd w:val="clear" w:color="auto" w:fill="FFFFFF"/>
          <w:lang w:val="uk-UA"/>
        </w:rPr>
        <w:t>з 1 січня 202</w:t>
      </w:r>
      <w:r w:rsidR="00F41806" w:rsidRPr="009D1BB5">
        <w:rPr>
          <w:rFonts w:ascii="Times New Roman" w:hAnsi="Times New Roman" w:cs="Times New Roman"/>
          <w:sz w:val="28"/>
          <w:szCs w:val="28"/>
          <w:shd w:val="clear" w:color="auto" w:fill="FFFFFF"/>
          <w:lang w:val="uk-UA"/>
        </w:rPr>
        <w:t>7</w:t>
      </w:r>
      <w:r w:rsidR="004210D4" w:rsidRPr="009D1BB5">
        <w:rPr>
          <w:rFonts w:ascii="Times New Roman" w:hAnsi="Times New Roman" w:cs="Times New Roman"/>
          <w:sz w:val="28"/>
          <w:szCs w:val="28"/>
          <w:shd w:val="clear" w:color="auto" w:fill="FFFFFF"/>
          <w:lang w:val="uk-UA"/>
        </w:rPr>
        <w:t xml:space="preserve"> р. в розмірі </w:t>
      </w:r>
      <w:r>
        <w:rPr>
          <w:rFonts w:ascii="Times New Roman" w:hAnsi="Times New Roman" w:cs="Times New Roman"/>
          <w:sz w:val="28"/>
          <w:szCs w:val="28"/>
          <w:shd w:val="clear" w:color="auto" w:fill="FFFFFF"/>
          <w:lang w:val="uk-UA"/>
        </w:rPr>
        <w:t xml:space="preserve"> </w:t>
      </w:r>
      <w:r w:rsidR="00F41806" w:rsidRPr="009D1BB5">
        <w:rPr>
          <w:rFonts w:ascii="Times New Roman" w:hAnsi="Times New Roman" w:cs="Times New Roman"/>
          <w:sz w:val="28"/>
          <w:szCs w:val="28"/>
          <w:shd w:val="clear" w:color="auto" w:fill="FFFFFF"/>
          <w:lang w:val="uk-UA"/>
        </w:rPr>
        <w:t xml:space="preserve">3 819 </w:t>
      </w:r>
      <w:r w:rsidR="004210D4" w:rsidRPr="009D1BB5">
        <w:rPr>
          <w:rFonts w:ascii="Times New Roman" w:hAnsi="Times New Roman" w:cs="Times New Roman"/>
          <w:sz w:val="28"/>
          <w:szCs w:val="28"/>
          <w:shd w:val="clear" w:color="auto" w:fill="FFFFFF"/>
          <w:lang w:val="uk-UA"/>
        </w:rPr>
        <w:t xml:space="preserve">гривень; </w:t>
      </w:r>
    </w:p>
    <w:p w:rsidR="004210D4" w:rsidRPr="009D1BB5" w:rsidRDefault="006157A5" w:rsidP="006157A5">
      <w:pPr>
        <w:tabs>
          <w:tab w:val="left" w:pos="567"/>
        </w:tabs>
        <w:spacing w:after="0" w:line="240" w:lineRule="auto"/>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       </w:t>
      </w:r>
      <w:r w:rsidR="004210D4" w:rsidRPr="009D1BB5">
        <w:rPr>
          <w:rFonts w:ascii="Times New Roman" w:hAnsi="Times New Roman" w:cs="Times New Roman"/>
          <w:sz w:val="28"/>
          <w:szCs w:val="28"/>
          <w:shd w:val="clear" w:color="auto" w:fill="FFFFFF"/>
          <w:lang w:val="uk-UA"/>
        </w:rPr>
        <w:t xml:space="preserve"> з 1 січня 202</w:t>
      </w:r>
      <w:r w:rsidR="00F41806" w:rsidRPr="009D1BB5">
        <w:rPr>
          <w:rFonts w:ascii="Times New Roman" w:hAnsi="Times New Roman" w:cs="Times New Roman"/>
          <w:sz w:val="28"/>
          <w:szCs w:val="28"/>
          <w:shd w:val="clear" w:color="auto" w:fill="FFFFFF"/>
          <w:lang w:val="uk-UA"/>
        </w:rPr>
        <w:t>8</w:t>
      </w:r>
      <w:r w:rsidR="004210D4" w:rsidRPr="009D1BB5">
        <w:rPr>
          <w:rFonts w:ascii="Times New Roman" w:hAnsi="Times New Roman" w:cs="Times New Roman"/>
          <w:sz w:val="28"/>
          <w:szCs w:val="28"/>
          <w:shd w:val="clear" w:color="auto" w:fill="FFFFFF"/>
          <w:lang w:val="uk-UA"/>
        </w:rPr>
        <w:t xml:space="preserve"> р. в розмірі </w:t>
      </w:r>
      <w:r w:rsidR="00F41806" w:rsidRPr="009D1BB5">
        <w:rPr>
          <w:rFonts w:ascii="Times New Roman" w:hAnsi="Times New Roman" w:cs="Times New Roman"/>
          <w:sz w:val="28"/>
          <w:szCs w:val="28"/>
          <w:shd w:val="clear" w:color="auto" w:fill="FFFFFF"/>
          <w:lang w:val="uk-UA"/>
        </w:rPr>
        <w:t xml:space="preserve">4 151 </w:t>
      </w:r>
      <w:r w:rsidR="004210D4" w:rsidRPr="009D1BB5">
        <w:rPr>
          <w:rFonts w:ascii="Times New Roman" w:hAnsi="Times New Roman" w:cs="Times New Roman"/>
          <w:sz w:val="28"/>
          <w:szCs w:val="28"/>
          <w:shd w:val="clear" w:color="auto" w:fill="FFFFFF"/>
          <w:lang w:val="uk-UA"/>
        </w:rPr>
        <w:t xml:space="preserve">гривні; </w:t>
      </w:r>
    </w:p>
    <w:p w:rsidR="00C9240B" w:rsidRPr="009D1BB5" w:rsidRDefault="004210D4"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 1 січня 202</w:t>
      </w:r>
      <w:r w:rsidR="00F41806"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 в розмірі </w:t>
      </w:r>
      <w:r w:rsidR="00F41806" w:rsidRPr="009D1BB5">
        <w:rPr>
          <w:rFonts w:ascii="Times New Roman" w:hAnsi="Times New Roman" w:cs="Times New Roman"/>
          <w:sz w:val="28"/>
          <w:szCs w:val="28"/>
          <w:shd w:val="clear" w:color="auto" w:fill="FFFFFF"/>
          <w:lang w:val="uk-UA"/>
        </w:rPr>
        <w:t xml:space="preserve">4 446 </w:t>
      </w:r>
      <w:r w:rsidRPr="009D1BB5">
        <w:rPr>
          <w:rFonts w:ascii="Times New Roman" w:hAnsi="Times New Roman" w:cs="Times New Roman"/>
          <w:sz w:val="28"/>
          <w:szCs w:val="28"/>
          <w:shd w:val="clear" w:color="auto" w:fill="FFFFFF"/>
          <w:lang w:val="uk-UA"/>
        </w:rPr>
        <w:t>гривень</w:t>
      </w:r>
    </w:p>
    <w:p w:rsidR="00C9240B" w:rsidRPr="009D1BB5" w:rsidRDefault="00C9240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Видатки на оплату праці працівників бюджетної сфери на 202</w:t>
      </w:r>
      <w:r w:rsidR="009359A3" w:rsidRPr="009D1BB5">
        <w:rPr>
          <w:rFonts w:ascii="Times New Roman" w:hAnsi="Times New Roman" w:cs="Times New Roman"/>
          <w:sz w:val="28"/>
          <w:szCs w:val="28"/>
          <w:shd w:val="clear" w:color="auto" w:fill="FFFFFF"/>
          <w:lang w:val="uk-UA"/>
        </w:rPr>
        <w:t>7</w:t>
      </w:r>
      <w:r w:rsidR="006F4A83"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рік розраховано з урахуванням прогнозного розміру посадового окладу працівника </w:t>
      </w:r>
      <w:r w:rsidR="006157A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lastRenderedPageBreak/>
        <w:t xml:space="preserve">І тарифного розряду </w:t>
      </w:r>
      <w:r w:rsidR="00D57FFB" w:rsidRPr="009D1BB5">
        <w:rPr>
          <w:rFonts w:ascii="Times New Roman" w:hAnsi="Times New Roman" w:cs="Times New Roman"/>
          <w:sz w:val="28"/>
          <w:szCs w:val="28"/>
          <w:shd w:val="clear" w:color="auto" w:fill="FFFFFF"/>
          <w:lang w:val="uk-UA"/>
        </w:rPr>
        <w:t xml:space="preserve">єдиної тарифної сітки </w:t>
      </w:r>
      <w:r w:rsidRPr="009D1BB5">
        <w:rPr>
          <w:rFonts w:ascii="Times New Roman" w:hAnsi="Times New Roman" w:cs="Times New Roman"/>
          <w:sz w:val="28"/>
          <w:szCs w:val="28"/>
          <w:shd w:val="clear" w:color="auto" w:fill="FFFFFF"/>
          <w:lang w:val="uk-UA"/>
        </w:rPr>
        <w:t xml:space="preserve"> та прогнозного розміру мінімальної заробітної плати; працівників </w:t>
      </w:r>
      <w:r w:rsidR="00D57FFB" w:rsidRPr="009D1BB5">
        <w:rPr>
          <w:rFonts w:ascii="Times New Roman" w:hAnsi="Times New Roman" w:cs="Times New Roman"/>
          <w:sz w:val="28"/>
          <w:szCs w:val="28"/>
          <w:shd w:val="clear" w:color="auto" w:fill="FFFFFF"/>
          <w:lang w:val="uk-UA"/>
        </w:rPr>
        <w:t xml:space="preserve"> органів місцевого самоврядування </w:t>
      </w:r>
      <w:r w:rsidRPr="009D1BB5">
        <w:rPr>
          <w:rFonts w:ascii="Times New Roman" w:hAnsi="Times New Roman" w:cs="Times New Roman"/>
          <w:sz w:val="28"/>
          <w:szCs w:val="28"/>
          <w:shd w:val="clear" w:color="auto" w:fill="FFFFFF"/>
          <w:lang w:val="uk-UA"/>
        </w:rPr>
        <w:t xml:space="preserve"> – на рівні 202</w:t>
      </w:r>
      <w:r w:rsidR="009359A3" w:rsidRPr="009D1BB5">
        <w:rPr>
          <w:rFonts w:ascii="Times New Roman" w:hAnsi="Times New Roman" w:cs="Times New Roman"/>
          <w:sz w:val="28"/>
          <w:szCs w:val="28"/>
          <w:shd w:val="clear" w:color="auto" w:fill="FFFFFF"/>
          <w:lang w:val="uk-UA"/>
        </w:rPr>
        <w:t>6</w:t>
      </w:r>
      <w:r w:rsidRPr="009D1BB5">
        <w:rPr>
          <w:rFonts w:ascii="Times New Roman" w:hAnsi="Times New Roman" w:cs="Times New Roman"/>
          <w:sz w:val="28"/>
          <w:szCs w:val="28"/>
          <w:shd w:val="clear" w:color="auto" w:fill="FFFFFF"/>
          <w:lang w:val="uk-UA"/>
        </w:rPr>
        <w:t xml:space="preserve"> року.</w:t>
      </w:r>
    </w:p>
    <w:p w:rsidR="00C9240B" w:rsidRPr="009D1BB5" w:rsidRDefault="00C9240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Видатки на 202</w:t>
      </w:r>
      <w:r w:rsidR="009359A3" w:rsidRPr="009D1BB5">
        <w:rPr>
          <w:rFonts w:ascii="Times New Roman" w:hAnsi="Times New Roman" w:cs="Times New Roman"/>
          <w:sz w:val="28"/>
          <w:szCs w:val="28"/>
          <w:shd w:val="clear" w:color="auto" w:fill="FFFFFF"/>
          <w:lang w:val="uk-UA"/>
        </w:rPr>
        <w:t>8</w:t>
      </w:r>
      <w:r w:rsidRPr="009D1BB5">
        <w:rPr>
          <w:rFonts w:ascii="Times New Roman" w:hAnsi="Times New Roman" w:cs="Times New Roman"/>
          <w:sz w:val="28"/>
          <w:szCs w:val="28"/>
          <w:shd w:val="clear" w:color="auto" w:fill="FFFFFF"/>
          <w:lang w:val="uk-UA"/>
        </w:rPr>
        <w:t xml:space="preserve"> – 202</w:t>
      </w:r>
      <w:r w:rsidR="009359A3"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роки на оплату праці працівників бюджетної сфери розраховано з урахуванням прогнозного розміру посадового окладу працівника </w:t>
      </w:r>
      <w:r w:rsidR="006157A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І тарифного розряду </w:t>
      </w:r>
      <w:r w:rsidR="00D57FFB" w:rsidRPr="009D1BB5">
        <w:rPr>
          <w:rFonts w:ascii="Times New Roman" w:hAnsi="Times New Roman" w:cs="Times New Roman"/>
          <w:sz w:val="28"/>
          <w:szCs w:val="28"/>
          <w:shd w:val="clear" w:color="auto" w:fill="FFFFFF"/>
          <w:lang w:val="uk-UA"/>
        </w:rPr>
        <w:t xml:space="preserve">єдиної тарифної сітки </w:t>
      </w:r>
      <w:r w:rsidRPr="009D1BB5">
        <w:rPr>
          <w:rFonts w:ascii="Times New Roman" w:hAnsi="Times New Roman" w:cs="Times New Roman"/>
          <w:sz w:val="28"/>
          <w:szCs w:val="28"/>
          <w:shd w:val="clear" w:color="auto" w:fill="FFFFFF"/>
          <w:lang w:val="uk-UA"/>
        </w:rPr>
        <w:t>та прогнозного розміру мінімальної заробітної плати; для працівників</w:t>
      </w:r>
      <w:r w:rsidR="00D57FFB" w:rsidRPr="009D1BB5">
        <w:rPr>
          <w:rFonts w:ascii="Times New Roman" w:hAnsi="Times New Roman" w:cs="Times New Roman"/>
          <w:sz w:val="28"/>
          <w:szCs w:val="28"/>
          <w:shd w:val="clear" w:color="auto" w:fill="FFFFFF"/>
          <w:lang w:val="uk-UA"/>
        </w:rPr>
        <w:t xml:space="preserve"> органів місцевого самоврядування </w:t>
      </w:r>
      <w:r w:rsidRPr="009D1BB5">
        <w:rPr>
          <w:rFonts w:ascii="Times New Roman" w:hAnsi="Times New Roman" w:cs="Times New Roman"/>
          <w:sz w:val="28"/>
          <w:szCs w:val="28"/>
          <w:shd w:val="clear" w:color="auto" w:fill="FFFFFF"/>
          <w:lang w:val="uk-UA"/>
        </w:rPr>
        <w:t>– на рівні 202</w:t>
      </w:r>
      <w:r w:rsidR="009359A3" w:rsidRPr="009D1BB5">
        <w:rPr>
          <w:rFonts w:ascii="Times New Roman" w:hAnsi="Times New Roman" w:cs="Times New Roman"/>
          <w:sz w:val="28"/>
          <w:szCs w:val="28"/>
          <w:shd w:val="clear" w:color="auto" w:fill="FFFFFF"/>
          <w:lang w:val="uk-UA"/>
        </w:rPr>
        <w:t>6</w:t>
      </w:r>
      <w:r w:rsidRPr="009D1BB5">
        <w:rPr>
          <w:rFonts w:ascii="Times New Roman" w:hAnsi="Times New Roman" w:cs="Times New Roman"/>
          <w:sz w:val="28"/>
          <w:szCs w:val="28"/>
          <w:shd w:val="clear" w:color="auto" w:fill="FFFFFF"/>
          <w:lang w:val="uk-UA"/>
        </w:rPr>
        <w:t xml:space="preserve"> року.</w:t>
      </w:r>
    </w:p>
    <w:p w:rsidR="00C9240B" w:rsidRPr="009D1BB5" w:rsidRDefault="00C9240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C9240B" w:rsidRPr="009D1BB5" w:rsidRDefault="00C9240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Головними </w:t>
      </w:r>
      <w:r w:rsidR="006F4A83"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розпорядниками коштів </w:t>
      </w:r>
      <w:r w:rsidR="00E9604B" w:rsidRPr="009D1BB5">
        <w:rPr>
          <w:rFonts w:ascii="Times New Roman" w:hAnsi="Times New Roman" w:cs="Times New Roman"/>
          <w:sz w:val="28"/>
          <w:szCs w:val="28"/>
          <w:shd w:val="clear" w:color="auto" w:fill="FFFFFF"/>
          <w:lang w:val="uk-UA"/>
        </w:rPr>
        <w:t>у</w:t>
      </w:r>
      <w:r w:rsidRPr="009D1BB5">
        <w:rPr>
          <w:rFonts w:ascii="Times New Roman" w:hAnsi="Times New Roman" w:cs="Times New Roman"/>
          <w:sz w:val="28"/>
          <w:szCs w:val="28"/>
          <w:shd w:val="clear" w:color="auto" w:fill="FFFFFF"/>
          <w:lang w:val="uk-UA"/>
        </w:rPr>
        <w:t xml:space="preserve"> прогнозі бюджету на 202</w:t>
      </w:r>
      <w:r w:rsidR="00BA5ABD" w:rsidRPr="009D1BB5">
        <w:rPr>
          <w:rFonts w:ascii="Times New Roman" w:hAnsi="Times New Roman" w:cs="Times New Roman"/>
          <w:sz w:val="28"/>
          <w:szCs w:val="28"/>
          <w:shd w:val="clear" w:color="auto" w:fill="FFFFFF"/>
          <w:lang w:val="uk-UA"/>
        </w:rPr>
        <w:t>6</w:t>
      </w:r>
      <w:r w:rsidRPr="009D1BB5">
        <w:rPr>
          <w:rFonts w:ascii="Times New Roman" w:hAnsi="Times New Roman" w:cs="Times New Roman"/>
          <w:sz w:val="28"/>
          <w:szCs w:val="28"/>
          <w:shd w:val="clear" w:color="auto" w:fill="FFFFFF"/>
          <w:lang w:val="uk-UA"/>
        </w:rPr>
        <w:t>-202</w:t>
      </w:r>
      <w:r w:rsidR="00BA5ABD" w:rsidRPr="009D1BB5">
        <w:rPr>
          <w:rFonts w:ascii="Times New Roman" w:hAnsi="Times New Roman" w:cs="Times New Roman"/>
          <w:sz w:val="28"/>
          <w:szCs w:val="28"/>
          <w:shd w:val="clear" w:color="auto" w:fill="FFFFFF"/>
          <w:lang w:val="uk-UA"/>
        </w:rPr>
        <w:t>8</w:t>
      </w:r>
      <w:r w:rsidRPr="009D1BB5">
        <w:rPr>
          <w:rFonts w:ascii="Times New Roman" w:hAnsi="Times New Roman" w:cs="Times New Roman"/>
          <w:sz w:val="28"/>
          <w:szCs w:val="28"/>
          <w:shd w:val="clear" w:color="auto" w:fill="FFFFFF"/>
          <w:lang w:val="uk-UA"/>
        </w:rPr>
        <w:t xml:space="preserve"> роки</w:t>
      </w:r>
      <w:r w:rsidR="006F4A83"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 визначено такі цілі і завдання державної політики у відповідній галузі:</w:t>
      </w:r>
    </w:p>
    <w:p w:rsidR="00C9240B" w:rsidRPr="009D1BB5" w:rsidRDefault="001D37C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Освіта</w:t>
      </w:r>
    </w:p>
    <w:p w:rsidR="007F6472" w:rsidRPr="009D1BB5" w:rsidRDefault="006157A5"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У</w:t>
      </w:r>
      <w:r w:rsidR="007F6472" w:rsidRPr="009D1BB5">
        <w:rPr>
          <w:rFonts w:ascii="Times New Roman" w:hAnsi="Times New Roman" w:cs="Times New Roman"/>
          <w:sz w:val="28"/>
          <w:szCs w:val="28"/>
          <w:shd w:val="clear" w:color="auto" w:fill="FFFFFF"/>
          <w:lang w:val="uk-UA"/>
        </w:rPr>
        <w:t xml:space="preserve"> середньостроковій перспективі у сфері освіти пріоритетними напрямами залишатимуться завершення реформи старшої профільної школи, подолання освітніх втрат, спричинених наслідками збройної агресії Російської Федерації та тривалим використанням дистанційного навчання, відновлення людського капіталу та освітньої інфраструктури, а також  усунення дисбалансу між потребами ринку праці та системою підготовки фахівців. </w:t>
      </w:r>
    </w:p>
    <w:p w:rsidR="007F6472"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Тому у 2027—2029 роках передбачено виконання завдань, спрямованих на: </w:t>
      </w:r>
    </w:p>
    <w:p w:rsidR="007F6472"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запровадження ефективних мотиваційних механізмів і стимулів для залучення молодих педагогів до професійної діяльності через підвищення престижу педагогічної праці, удосконалення системи оплати праці та створення сприятливих умов для професійного розвитку; </w:t>
      </w:r>
    </w:p>
    <w:p w:rsidR="007F6472"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ab/>
        <w:t xml:space="preserve">облаштування безпечних умов для проведення освітнього процесу в закладах освіти з метою забезпечення доступності і безперервності освіти незалежно від безпекової ситуації; </w:t>
      </w:r>
    </w:p>
    <w:p w:rsidR="007F6472"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ab/>
        <w:t xml:space="preserve">продовження реалізації реформи </w:t>
      </w:r>
      <w:r w:rsidR="006157A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Нова українська школа</w:t>
      </w:r>
      <w:r w:rsidR="006157A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підготовка до впровадження трирічної профільної середньої освіти, імплементація якої розпочнеться із 2027 року; </w:t>
      </w:r>
    </w:p>
    <w:p w:rsidR="007F6472"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ab/>
        <w:t xml:space="preserve">трансформація мережі закладів загальної середньої освіти шляхом зміни структури, концентрації ресурсів та створення спроможних закладів профільної освіти, масштабування напрацювань пілотних закладів освіти на загальнодержавний рівень; </w:t>
      </w:r>
    </w:p>
    <w:p w:rsidR="007F6472"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ab/>
        <w:t xml:space="preserve">забезпечення умов для формування ефективної мережі закладів освіти всіх рівнів відповідно до реальних освітніх потреб населення з урахуванням міграційних і демографічних процесів, динаміки народжуваності, соціально-економічної ситуації, особливостей організації надання послуг на територіях, на яких ведуться (велися) бойові дії (прифронтові території); </w:t>
      </w:r>
    </w:p>
    <w:p w:rsidR="007F6472"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продовження розбудови безпечного та інклюзивного освітнього середовища для доступу до якісної освіти і очного навчання, зокрема шляхом облаштування укриттів, придбання шкільних автобусів, у тому числі для маломобільних учнів, підтримки осіб з особливими освітніми потребами під час здобуття дошкільної та загальної середньої освіти відповідно до їх індивідуальних потреб та </w:t>
      </w:r>
      <w:r w:rsidRPr="009D1BB5">
        <w:rPr>
          <w:rFonts w:ascii="Times New Roman" w:hAnsi="Times New Roman" w:cs="Times New Roman"/>
          <w:sz w:val="28"/>
          <w:szCs w:val="28"/>
          <w:shd w:val="clear" w:color="auto" w:fill="FFFFFF"/>
          <w:lang w:val="uk-UA"/>
        </w:rPr>
        <w:lastRenderedPageBreak/>
        <w:t xml:space="preserve">можливостей з урахуванням рівнів підтримки, визначених в індивідуальній програмі розвитку; </w:t>
      </w:r>
    </w:p>
    <w:p w:rsidR="007F6472"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забезпечення організації якісного харчування у закладах загальної середньої освіти та належне облаштування харчоблоків у межах продовження реформи шкільного харчування з урахуванням фінансової спроможності територіальних громад; </w:t>
      </w:r>
    </w:p>
    <w:p w:rsidR="007F6472"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забезпечення підвищення якості надання освітніх послуг та ефективності використання коштів освітньої субвенції шляхом застосування; </w:t>
      </w:r>
    </w:p>
    <w:p w:rsidR="006B12BB"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забезпечення атестаційних, сертифікаційних та вступних випробувань з використанням організаційно-технологічних процесів зовнішнього незалежного оцінювання.</w:t>
      </w:r>
    </w:p>
    <w:p w:rsidR="00A74E8F" w:rsidRPr="009D1BB5" w:rsidRDefault="006A3AEA"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Охорона здоров</w:t>
      </w:r>
      <w:r w:rsidR="0005464F"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я</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Ключовий і незмінний пріоритет розвитку галузі — забезпечення для населення доступної, якісної і безоплатної медичної допомоги. Планування потреб сфери охорони здоров’я на середньострокову перспективу здійснюватиметься відповідно до потреб населення в медичних послугах із урахуванням демографічних і міграційних процесів, зокрема зумовлених збройною агресією Російської Федерації. </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У середньостроковій перспективі заходи з реалізації державної політики у сфері охорони здоров’я орієнтуватимуться на потреби населення із забезпеченням справедливого доступу до якісної медичної допомоги і базуватимуться на: </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посиленні первинної медичної допомоги як базового рівня системи охорони здоров’я та основного інструменту профілактики та раннього виявлення захворювань, ведення пацієнтів із хронічними станами, профілактики ускладнень та формування маршруту пацієнта; </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подальшому розширенні та впровадженні груп складності в межах стаціонарної хірургічної допомоги; </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подальшому розвитку амбулаторного (альтернативного стаціонарному) лікування як найбільш ефективної з економічного та клінічного поглядів моделі надання медичної допомоги та способу оптимізації ресурсів без зниження якості допомоги; </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забезпеченні готовності до реагування на епідемії, інфекційні захворювання та надзвичайні ситуації; </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забезпеченні підтримки народжуваності та відновленні демографічного потенціалу за допомогою доступу до сучасних репродуктивних, якісних перинатальних і неонатальних медичних послуг, зниження рівня дитячої та материнської смертності; </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Фінансові ресурси також буде зосереджено на пріоритетних потребах охорони здоров’я: </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розвитку системи громадського здоров’я, зокрема зміцненні систем епідеміологічного нагляду та моніторингу за небезпечними факторами і </w:t>
      </w:r>
      <w:r w:rsidRPr="009D1BB5">
        <w:rPr>
          <w:rFonts w:ascii="Times New Roman" w:hAnsi="Times New Roman" w:cs="Times New Roman"/>
          <w:sz w:val="28"/>
          <w:szCs w:val="28"/>
          <w:shd w:val="clear" w:color="auto" w:fill="FFFFFF"/>
          <w:lang w:val="uk-UA"/>
        </w:rPr>
        <w:lastRenderedPageBreak/>
        <w:t xml:space="preserve">загрозами біологічного, хімічного, радіаційно-ядерного та невідомого походження; </w:t>
      </w:r>
    </w:p>
    <w:p w:rsidR="00D65A49" w:rsidRPr="009D1BB5" w:rsidRDefault="007F647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підготовці і підвищенні кваліфікації кадрів та збереженні кадрового потенціалу у сфері охорони здоров’я. </w:t>
      </w:r>
    </w:p>
    <w:p w:rsidR="00F573E2" w:rsidRPr="009D1BB5" w:rsidRDefault="00F573E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Соціальний  захист</w:t>
      </w:r>
    </w:p>
    <w:p w:rsidR="00B904E6" w:rsidRPr="009D1BB5" w:rsidRDefault="00B904E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Прогнозні показники видатків на реалізацію програм та заходів соціального захисту у 202</w:t>
      </w:r>
      <w:r w:rsidR="00F41806"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–202</w:t>
      </w:r>
      <w:r w:rsidR="00F41806"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роках обраховано з урахуванням прогнозного (підвищеного) розміру прожиткового мінімуму на відповідний рік, визначеного виходячи із темпів росту індексу споживчих цін, та необхідності продовження комплексних реформ для розв’язання проблем найуразливіших верств населення. </w:t>
      </w:r>
    </w:p>
    <w:p w:rsidR="00B904E6" w:rsidRPr="009D1BB5" w:rsidRDefault="00B904E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Розрахунок таких видатків здійснено відповідно до встановлених законодавством розмірів соціальних виплат сім’ям з дітьми, дітям-сиротам та дітям, позбавлених батьківського піклування, малозабезпеченим сім’ям, громадянам, які потрапили у складні життєві обставини, підтримки внутрішньо переміщених осіб, виплати пільг та субсидій, соціальних стипендій тощо та планової чисельності</w:t>
      </w:r>
      <w:r w:rsidR="00F41806" w:rsidRPr="009D1BB5">
        <w:rPr>
          <w:rFonts w:ascii="Times New Roman" w:hAnsi="Times New Roman" w:cs="Times New Roman"/>
          <w:sz w:val="28"/>
          <w:szCs w:val="28"/>
          <w:shd w:val="clear" w:color="auto" w:fill="FFFFFF"/>
          <w:lang w:val="uk-UA"/>
        </w:rPr>
        <w:t xml:space="preserve"> їх</w:t>
      </w:r>
      <w:r w:rsidRPr="009D1BB5">
        <w:rPr>
          <w:rFonts w:ascii="Times New Roman" w:hAnsi="Times New Roman" w:cs="Times New Roman"/>
          <w:sz w:val="28"/>
          <w:szCs w:val="28"/>
          <w:shd w:val="clear" w:color="auto" w:fill="FFFFFF"/>
          <w:lang w:val="uk-UA"/>
        </w:rPr>
        <w:t xml:space="preserve"> отримувачів 202</w:t>
      </w:r>
      <w:r w:rsidR="00F41806" w:rsidRPr="009D1BB5">
        <w:rPr>
          <w:rFonts w:ascii="Times New Roman" w:hAnsi="Times New Roman" w:cs="Times New Roman"/>
          <w:sz w:val="28"/>
          <w:szCs w:val="28"/>
          <w:shd w:val="clear" w:color="auto" w:fill="FFFFFF"/>
          <w:lang w:val="uk-UA"/>
        </w:rPr>
        <w:t>6</w:t>
      </w:r>
      <w:r w:rsidRPr="009D1BB5">
        <w:rPr>
          <w:rFonts w:ascii="Times New Roman" w:hAnsi="Times New Roman" w:cs="Times New Roman"/>
          <w:sz w:val="28"/>
          <w:szCs w:val="28"/>
          <w:shd w:val="clear" w:color="auto" w:fill="FFFFFF"/>
          <w:lang w:val="uk-UA"/>
        </w:rPr>
        <w:t xml:space="preserve"> року, заходів з підтримки осіб з інвалідністю та розвитку соціальних послуг.</w:t>
      </w:r>
    </w:p>
    <w:p w:rsidR="009C36E1" w:rsidRPr="009D1BB5" w:rsidRDefault="00FB4161"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Завданнями на 202</w:t>
      </w:r>
      <w:r w:rsidR="00F41806"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—202</w:t>
      </w:r>
      <w:r w:rsidR="00F41806"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роки є: </w:t>
      </w:r>
    </w:p>
    <w:p w:rsidR="0083746F" w:rsidRPr="009D1BB5" w:rsidRDefault="0083746F"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здійснення заходів щодо осучаснення підходів розрахунку прожиткового мінімуму;</w:t>
      </w:r>
    </w:p>
    <w:p w:rsidR="00301BC8"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забезпечення максимальної адресності та наближеності надання відповідної соціальної підтримки тим, хто її потребує, у разі виникнення кризових ситуацій;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консолідація різних видів соціальних виплат в уніфікований пакет з урахуванням середньомісячного сукупного доходу сім’ї та її фінансово майнового стану;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забезпечення прозорості та максимальної об’єктивності критеріїв в отриманні соціальної підтримки з урахуванням демографічних показників та результатів верифікації;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удосконалення механізму надання пільг на оплату житлово</w:t>
      </w:r>
      <w:r w:rsidR="006157A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комунальних послуг, придбання твердого та рідкого пічного побутового палива і скрапленого газу з урахуванням адресного підходу до надання державної підтримки; </w:t>
      </w:r>
      <w:r w:rsidR="00BC71A2" w:rsidRPr="009D1BB5">
        <w:rPr>
          <w:rFonts w:ascii="Times New Roman" w:hAnsi="Times New Roman" w:cs="Times New Roman"/>
          <w:sz w:val="28"/>
          <w:szCs w:val="28"/>
          <w:shd w:val="clear" w:color="auto" w:fill="FFFFFF"/>
          <w:lang w:val="uk-UA"/>
        </w:rPr>
        <w:t xml:space="preserve">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підвищення ефективності заходів, спрямованих на поліпшення демографічного стану щодо підтримки сімей, стимулювання народжуваності, підтримки поєднання батьківства та зайнятості;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перегляд складових трансферту з державного бюджету на пенсійне забезпечення;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напрацювання оптимальних шляхів щодо ефективного впровадження пенсійної реформи, яка б передбачала єдині підходи до нарахування страхових пенсій для всіх категорій громадян;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здійснення заходів щодо недопущення використання коштів Фонду загальнообов’язкового державного соціального страхування на випадок безробіття функцій на цілі, не пов’язані із страховими виплатами;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lastRenderedPageBreak/>
        <w:t xml:space="preserve">здійснення заходів, спрямованих на наповнення дохідної частини бюджету Пенсійного фонду України;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опрацювання питання передачі функцій з виплати допомоги по безробіттю від Фонду загальнообов’язкового державного соціального страхування на випадок безробіття до Пенсійного фонду України;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напрацювання комплексних заходів щодо інтеграції системи соціального та пенсійного страхування до системи публічних фінансів для гармонізації бюджетного законодавства із європейськими стандартами;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перегляд системи надання соціальних послуг із визначенням переліку послуг загальнонаціонального значення та з урахуванням потреб їх отримувачів;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подальше удосконалення системи протезування, спрямованої на підвищення доступності, якості та безперервності послуг; </w:t>
      </w:r>
    </w:p>
    <w:p w:rsidR="00BC71A2"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удосконалення заходів, спрямованих на створення умов для реалізації особами з інвалідністю права на працю; </w:t>
      </w:r>
    </w:p>
    <w:p w:rsidR="009C36E1" w:rsidRPr="009D1BB5" w:rsidRDefault="00F41806"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продовження підтримки українців за кордоном та сприяння їх поверненню в Україну.</w:t>
      </w:r>
    </w:p>
    <w:p w:rsidR="00BC71A2" w:rsidRPr="009D1BB5" w:rsidRDefault="00BC71A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Державну підтримку ветеранів війни, осіб, які мають особливі заслуги перед Батьківщиною, постраждалих учасників Революції Гідності (далі — 26 ветерани війни), членів сімей таких осіб і членів сімей загиблих (померлих) ветеранів війни, членів сімей загиблих (померлих) Захисників і Захисниць України (далі — члени їх сімей) сформовано на засадах переходу від пільгового пожиттєвого забезпечення ветерана війни до системи мотивацій і самореалізації у цивільному житті шляхом надання ветерану війни нових можливостей щодо задоволення його потреб. </w:t>
      </w:r>
    </w:p>
    <w:p w:rsidR="00BC71A2" w:rsidRPr="009D1BB5" w:rsidRDefault="00BC71A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Завданнями на 2027—2029 роки є: </w:t>
      </w:r>
    </w:p>
    <w:p w:rsidR="00BC71A2" w:rsidRPr="009D1BB5" w:rsidRDefault="00BC71A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реінтеграція ветеранів війни в суспільство шляхом запровадження системи повернення з військової служби до цивільного життя, надання їм послуг у межах системи такого повернення з урахуванням наявних механізмів надання таких послуг; </w:t>
      </w:r>
    </w:p>
    <w:p w:rsidR="00BC71A2" w:rsidRPr="009D1BB5" w:rsidRDefault="00BC71A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забезпечення діяльності фахівців із супроводу ветеранів війни та демобілізованих осіб, зокрема у системі повернення з військової служби до цивільного життя, сприяння територіальної доступності та функціонування ветеранських просторів; </w:t>
      </w:r>
    </w:p>
    <w:p w:rsidR="00BC71A2" w:rsidRPr="009D1BB5" w:rsidRDefault="00BC71A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підвищення рівня фізичного, психологічного та соціального відновлення ветеранів війни, швидкого повернення до цивільного/повноцінного життя та підвищення рівня залученості ветеранів війни до спортивних і реабілітаційних активностей; </w:t>
      </w:r>
    </w:p>
    <w:p w:rsidR="00BC71A2" w:rsidRPr="009D1BB5" w:rsidRDefault="00BC71A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виконання житлових програм для ветеранів війни та членів їх сімей; </w:t>
      </w:r>
    </w:p>
    <w:p w:rsidR="00BC71A2" w:rsidRPr="009D1BB5" w:rsidRDefault="00BC71A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забезпечення залучення ветеранів та членів їх сімей до програм розвитку підприємництва та здійснення заходів з професійної адаптації; </w:t>
      </w:r>
    </w:p>
    <w:p w:rsidR="00BC71A2" w:rsidRPr="009D1BB5" w:rsidRDefault="00BC71A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популяризація та забезпечення формування позитивного образу ветерана війни, героїзація ветеранів війни у суспільстві; </w:t>
      </w:r>
    </w:p>
    <w:p w:rsidR="00BC71A2" w:rsidRPr="009D1BB5" w:rsidRDefault="00BC71A2"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вшанування пам’яті загиблих Захисників та Захисниць України.</w:t>
      </w:r>
    </w:p>
    <w:p w:rsidR="00B904E6" w:rsidRPr="009D1BB5" w:rsidRDefault="002B259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lastRenderedPageBreak/>
        <w:t>Культура</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У сучасних умовах ключовою місією закладів культури є не лише задоволення культурних потреб суспільства, а і підвищення загального культурного рівня громадян, формування естетичних цінностей і критичного мислення. Важливим аспектом залишається також міжнародна культурна присутність України через популяризацію історії, традицій і цінностей українського народу на світовій арені. </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У контексті європейської інтеграції Україна ставить перед собою завдання щодо поглиблення участі в загальноєвропейських культурних процесах, зміцнення партнерських зв’язків із державами Європейського Союзу та поширення європейських демократичних цінностей у суспільстві. </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У 2027—2029 роках передбачено виконання завдань, спрямованих на:      </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створення сприятливих умов для розвитку інтелектуального та духовного потенціалу особистості і суспільства, підтримку культурного розмаїття та інтеграції української культури у світовий культурний простір; </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забезпечення  підтримки розвитку і застосування української мови в усіх сферах суспільного життя; </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створення конкурентоспроможного середовища у сфері театрального, музичного, хореографічного, циркового, образотворчого мистецтва шляхом популяризації, підтримки та розвитку професійного мистецтва, підтримки  сучасних культурних проектів, стимулювання професійних митців до вироблення конкурентоспроможного національного культурного продукту; </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збереження національних і державних історико-культурних заповідників, посилення захисту культурних цінностей та культурної спадщини, відновлення ефективної системи управління охороною культурної спадщини на всіх рівнях</w:t>
      </w:r>
      <w:r w:rsidR="00333B57" w:rsidRPr="009D1BB5">
        <w:rPr>
          <w:rFonts w:ascii="Times New Roman" w:hAnsi="Times New Roman" w:cs="Times New Roman"/>
          <w:sz w:val="28"/>
          <w:szCs w:val="28"/>
          <w:shd w:val="clear" w:color="auto" w:fill="FFFFFF"/>
          <w:lang w:val="uk-UA"/>
        </w:rPr>
        <w:t>.</w:t>
      </w:r>
    </w:p>
    <w:p w:rsidR="006855EC" w:rsidRPr="009D1BB5" w:rsidRDefault="008F7A71"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М</w:t>
      </w:r>
      <w:r w:rsidR="005D77E9" w:rsidRPr="009D1BB5">
        <w:rPr>
          <w:rFonts w:ascii="Times New Roman" w:hAnsi="Times New Roman" w:cs="Times New Roman"/>
          <w:sz w:val="28"/>
          <w:szCs w:val="28"/>
          <w:shd w:val="clear" w:color="auto" w:fill="FFFFFF"/>
          <w:lang w:val="uk-UA"/>
        </w:rPr>
        <w:t>олод</w:t>
      </w:r>
      <w:r w:rsidRPr="009D1BB5">
        <w:rPr>
          <w:rFonts w:ascii="Times New Roman" w:hAnsi="Times New Roman" w:cs="Times New Roman"/>
          <w:sz w:val="28"/>
          <w:szCs w:val="28"/>
          <w:shd w:val="clear" w:color="auto" w:fill="FFFFFF"/>
          <w:lang w:val="uk-UA"/>
        </w:rPr>
        <w:t xml:space="preserve">ь </w:t>
      </w:r>
      <w:r w:rsidR="005D77E9" w:rsidRPr="009D1BB5">
        <w:rPr>
          <w:rFonts w:ascii="Times New Roman" w:hAnsi="Times New Roman" w:cs="Times New Roman"/>
          <w:sz w:val="28"/>
          <w:szCs w:val="28"/>
          <w:shd w:val="clear" w:color="auto" w:fill="FFFFFF"/>
          <w:lang w:val="uk-UA"/>
        </w:rPr>
        <w:t xml:space="preserve"> та</w:t>
      </w:r>
      <w:r w:rsidRPr="009D1BB5">
        <w:rPr>
          <w:rFonts w:ascii="Times New Roman" w:hAnsi="Times New Roman" w:cs="Times New Roman"/>
          <w:sz w:val="28"/>
          <w:szCs w:val="28"/>
          <w:shd w:val="clear" w:color="auto" w:fill="FFFFFF"/>
          <w:lang w:val="uk-UA"/>
        </w:rPr>
        <w:t xml:space="preserve"> </w:t>
      </w:r>
      <w:r w:rsidR="005D77E9" w:rsidRPr="009D1BB5">
        <w:rPr>
          <w:rFonts w:ascii="Times New Roman" w:hAnsi="Times New Roman" w:cs="Times New Roman"/>
          <w:sz w:val="28"/>
          <w:szCs w:val="28"/>
          <w:shd w:val="clear" w:color="auto" w:fill="FFFFFF"/>
          <w:lang w:val="uk-UA"/>
        </w:rPr>
        <w:t xml:space="preserve"> спорт</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У середньостроковій перспективі держава сприятиме розвитку фізичної культури та спорту, створенню можливостей для самореалізації та розвитку потенціалу молоді, популяризації українських суспільно державних цінностей та формуванню на їх основі української національної та громадянської ідентичності. </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Завданнями на 2027—2029 роки є: </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належне представлення держави українськими спортсменами на міжнародній арені як елемент спортивної дипломатії та привернення уваги до України, сприяння боротьбі за відсторонення представників країн агресорів від світового спортивного руху, відновлення ментального здоров’я шляхом розширення доступу всіх верств населення до рухової активності; </w:t>
      </w:r>
    </w:p>
    <w:p w:rsidR="00D65A4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здійснення заходів з популяризації українських суспільно-державних цінностей та формування на їх основі української національної та громадянської ідентичності; </w:t>
      </w:r>
    </w:p>
    <w:p w:rsidR="007B4DB9" w:rsidRPr="009D1BB5" w:rsidRDefault="00D65A4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формування у молоді як стратегічної складової людського капіталу України усвідомленого відчуття належності до українського суспільства,  розвиток її життєстійкості і створення можливостей для особистісної самореалізації.</w:t>
      </w:r>
    </w:p>
    <w:p w:rsidR="001165D4" w:rsidRPr="009D1BB5" w:rsidRDefault="001165D4"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lastRenderedPageBreak/>
        <w:t>Житлово-комунальне господарство</w:t>
      </w:r>
    </w:p>
    <w:p w:rsidR="00255858" w:rsidRDefault="00255858" w:rsidP="009D1BB5">
      <w:pPr>
        <w:tabs>
          <w:tab w:val="left" w:pos="567"/>
        </w:tabs>
        <w:spacing w:after="0" w:line="240" w:lineRule="auto"/>
        <w:ind w:firstLine="567"/>
        <w:jc w:val="both"/>
        <w:rPr>
          <w:shd w:val="clear" w:color="auto" w:fill="FFFFFF"/>
          <w:lang w:val="uk-UA"/>
        </w:rPr>
      </w:pPr>
      <w:r w:rsidRPr="009D1BB5">
        <w:rPr>
          <w:rFonts w:ascii="Times New Roman" w:hAnsi="Times New Roman" w:cs="Times New Roman"/>
          <w:sz w:val="28"/>
          <w:szCs w:val="28"/>
          <w:shd w:val="clear" w:color="auto" w:fill="FFFFFF"/>
          <w:lang w:val="uk-UA"/>
        </w:rPr>
        <w:t xml:space="preserve">Пріоритетними завданнями реформування житлово-комунального господарства у прогнозному періоді буде надання населенню якісних житлово-комунальних послуг, розвиток ринку послуг з ремонту та обслуговування житлового фонду, залучення населення до участі в управлінні та інвестуванні розвитку житлової сфери, забезпечення якісного зовнішнього освітлення вулиць, комплексний благоустрій території міста, покращення якості і забезпечення питною водою населення громади, </w:t>
      </w:r>
      <w:r w:rsidRPr="006157A5">
        <w:rPr>
          <w:rFonts w:ascii="Times New Roman" w:hAnsi="Times New Roman" w:cs="Times New Roman"/>
          <w:sz w:val="28"/>
          <w:szCs w:val="28"/>
          <w:shd w:val="clear" w:color="auto" w:fill="FFFFFF"/>
          <w:lang w:val="uk-UA"/>
        </w:rPr>
        <w:t>модернізація наявної транспортної інфраструктури, поліпшення транспортно-експлуатаційного стану автомобільних доріг місцевого значення,</w:t>
      </w:r>
      <w:r w:rsidRPr="009D1BB5">
        <w:rPr>
          <w:rFonts w:ascii="Times New Roman" w:hAnsi="Times New Roman" w:cs="Times New Roman"/>
          <w:sz w:val="28"/>
          <w:szCs w:val="28"/>
          <w:shd w:val="clear" w:color="auto" w:fill="FFFFFF"/>
          <w:lang w:val="uk-UA"/>
        </w:rPr>
        <w:t xml:space="preserve"> </w:t>
      </w:r>
      <w:r w:rsidR="000B6916" w:rsidRPr="009D1BB5">
        <w:rPr>
          <w:rFonts w:ascii="Times New Roman" w:hAnsi="Times New Roman" w:cs="Times New Roman"/>
          <w:sz w:val="28"/>
          <w:szCs w:val="28"/>
          <w:shd w:val="clear" w:color="auto" w:fill="FFFFFF"/>
          <w:lang w:val="uk-UA"/>
        </w:rPr>
        <w:t>стерилізація</w:t>
      </w:r>
      <w:r w:rsidRPr="009D1BB5">
        <w:rPr>
          <w:rFonts w:ascii="Times New Roman" w:hAnsi="Times New Roman" w:cs="Times New Roman"/>
          <w:sz w:val="28"/>
          <w:szCs w:val="28"/>
          <w:shd w:val="clear" w:color="auto" w:fill="FFFFFF"/>
          <w:lang w:val="uk-UA"/>
        </w:rPr>
        <w:t xml:space="preserve"> безпритульних тварин</w:t>
      </w:r>
      <w:r w:rsidR="008454AF" w:rsidRPr="009D1BB5">
        <w:rPr>
          <w:rFonts w:ascii="Times New Roman" w:hAnsi="Times New Roman" w:cs="Times New Roman"/>
          <w:sz w:val="28"/>
          <w:szCs w:val="28"/>
          <w:shd w:val="clear" w:color="auto" w:fill="FFFFFF"/>
          <w:lang w:val="uk-UA"/>
        </w:rPr>
        <w:t>, поховання безрідних громадян</w:t>
      </w:r>
      <w:r w:rsidRPr="009D1BB5">
        <w:rPr>
          <w:shd w:val="clear" w:color="auto" w:fill="FFFFFF"/>
          <w:lang w:val="uk-UA"/>
        </w:rPr>
        <w:t>.</w:t>
      </w:r>
    </w:p>
    <w:p w:rsidR="00CF54D1" w:rsidRPr="009D1BB5" w:rsidRDefault="00CF54D1"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У 202</w:t>
      </w:r>
      <w:r w:rsidR="00586EEE"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-202</w:t>
      </w:r>
      <w:r w:rsidR="00586EEE"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роках передбачається здійснити такі заходи: </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модернізація систем водопостачання, водовідведення та очисних споруд;</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благоустрій парків;</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утримання кладовищ, забезпечення утримання в належному стані місць поховань учасників бойових дій;</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утримання малих архітектурних форм;</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покращення технічного стану водогонів; </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проведення капітального та поточного ремонту доріг загального користування та місцевого значення; </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забезпечення належного утримання комунальних доріг;</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покращення стану будинків та умов проживання у них; </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відновлення та створення нових зелених зон культурно-масового відпочинку для мешканців міста;</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продовження робіт з реконструкції та встановлення нових ліній зовнішнього</w:t>
      </w:r>
      <w:r w:rsidR="006157A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освітлення з застосуванням новітніх технологій та елементів енергозбереження;</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створення безбар’єрного простору для людей з інвалідністю, ветеранів з інвалідністю, людей старшого віку, молоді, жінок та батьків з маленькими дітьми.</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Основні результати, яких планується досягти, є: </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покращення технічного стану житлового фонду; </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покращення благоустрою міста; </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поліпшення стану автомобільних доріг;</w:t>
      </w:r>
    </w:p>
    <w:p w:rsidR="00255858" w:rsidRPr="006157A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hd w:val="clear" w:color="auto" w:fill="FFFFFF"/>
        </w:rPr>
        <w:t xml:space="preserve">   </w:t>
      </w:r>
      <w:r w:rsidR="006157A5">
        <w:rPr>
          <w:rFonts w:ascii="Times New Roman" w:hAnsi="Times New Roman" w:cs="Times New Roman"/>
          <w:shd w:val="clear" w:color="auto" w:fill="FFFFFF"/>
          <w:lang w:val="uk-UA"/>
        </w:rPr>
        <w:t xml:space="preserve"> </w:t>
      </w:r>
      <w:r w:rsidRPr="006157A5">
        <w:rPr>
          <w:rFonts w:ascii="Times New Roman" w:hAnsi="Times New Roman" w:cs="Times New Roman"/>
          <w:sz w:val="28"/>
          <w:szCs w:val="28"/>
          <w:shd w:val="clear" w:color="auto" w:fill="FFFFFF"/>
        </w:rPr>
        <w:t>зменшення кількості дорожньо-транспортних пригод</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забезпечення населення житлово-комунальними послугами високого рівня і якості відповідно до вимог національних стандартів; </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створення сприятливих умов для залучення інвестицій у сферу житлово-комунального господарства; </w:t>
      </w:r>
    </w:p>
    <w:p w:rsidR="00352C95"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w:t>
      </w:r>
      <w:r w:rsidR="008C39EA"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зменшення витрат енергоресурсів;</w:t>
      </w:r>
    </w:p>
    <w:p w:rsidR="00255858"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створення конкурентного середовища на ринку житлових послуг</w:t>
      </w:r>
      <w:r w:rsidR="00D15CD6" w:rsidRPr="009D1BB5">
        <w:rPr>
          <w:rFonts w:ascii="Times New Roman" w:hAnsi="Times New Roman" w:cs="Times New Roman"/>
          <w:sz w:val="28"/>
          <w:szCs w:val="28"/>
          <w:shd w:val="clear" w:color="auto" w:fill="FFFFFF"/>
          <w:lang w:val="uk-UA"/>
        </w:rPr>
        <w:t>.</w:t>
      </w:r>
    </w:p>
    <w:p w:rsidR="00CF54D1"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w:t>
      </w:r>
    </w:p>
    <w:p w:rsidR="00255858" w:rsidRPr="009D1BB5" w:rsidRDefault="00255858" w:rsidP="00CF54D1">
      <w:pPr>
        <w:tabs>
          <w:tab w:val="left" w:pos="567"/>
        </w:tabs>
        <w:spacing w:after="0" w:line="240" w:lineRule="auto"/>
        <w:ind w:firstLine="567"/>
        <w:jc w:val="center"/>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lastRenderedPageBreak/>
        <w:t>Охорона навколишнього природного середовища</w:t>
      </w:r>
    </w:p>
    <w:p w:rsidR="00255858" w:rsidRPr="009D1BB5" w:rsidRDefault="008C39EA"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w:t>
      </w:r>
      <w:r w:rsidR="00255858" w:rsidRPr="009D1BB5">
        <w:rPr>
          <w:rFonts w:ascii="Times New Roman" w:hAnsi="Times New Roman" w:cs="Times New Roman"/>
          <w:sz w:val="28"/>
          <w:szCs w:val="28"/>
          <w:shd w:val="clear" w:color="auto" w:fill="FFFFFF"/>
          <w:lang w:val="uk-UA"/>
        </w:rPr>
        <w:t>ріоритетними завданнями діяльності у сфері охорони навколишнього природного середовища є забезпечення охорони довкілля та раціонального використання природних ресурсів.</w:t>
      </w:r>
    </w:p>
    <w:p w:rsidR="007F2ABE" w:rsidRPr="009D1BB5" w:rsidRDefault="00255858"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За рахунок екологічного податку та грошових стягнень за шкоду, заподіяну порушенням законодавства про охорону навколишнього природного середовища в результаті господарської та іншої діяльності, а також інших надходжень згідно чинного законодавства у 202</w:t>
      </w:r>
      <w:r w:rsidR="00586EEE"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-202</w:t>
      </w:r>
      <w:r w:rsidR="00586EEE"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роках здійснюватимуться заходи, які направлені на охорону та раціональне використання природних ресурсів, зменшення шкідливого впливу забруднюючих речовин та відходів на довкілля і здоров’я людей та іншу діяльність у сфері охорони навколишнього природного середовища.</w:t>
      </w:r>
    </w:p>
    <w:p w:rsidR="00AB0713" w:rsidRPr="009D1BB5" w:rsidRDefault="005C3BD9"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VІ</w:t>
      </w:r>
      <w:r w:rsidR="00D948BC"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w:t>
      </w:r>
      <w:r w:rsidR="00AB0713" w:rsidRPr="009D1BB5">
        <w:rPr>
          <w:rFonts w:ascii="Times New Roman" w:hAnsi="Times New Roman" w:cs="Times New Roman"/>
          <w:sz w:val="28"/>
          <w:szCs w:val="28"/>
          <w:shd w:val="clear" w:color="auto" w:fill="FFFFFF"/>
          <w:lang w:val="uk-UA"/>
        </w:rPr>
        <w:t>Пріоритетн</w:t>
      </w:r>
      <w:r w:rsidR="00F8442B" w:rsidRPr="009D1BB5">
        <w:rPr>
          <w:rFonts w:ascii="Times New Roman" w:hAnsi="Times New Roman" w:cs="Times New Roman"/>
          <w:sz w:val="28"/>
          <w:szCs w:val="28"/>
          <w:shd w:val="clear" w:color="auto" w:fill="FFFFFF"/>
          <w:lang w:val="uk-UA"/>
        </w:rPr>
        <w:t>і</w:t>
      </w:r>
      <w:r w:rsidR="00AB0713" w:rsidRPr="009D1BB5">
        <w:rPr>
          <w:rFonts w:ascii="Times New Roman" w:hAnsi="Times New Roman" w:cs="Times New Roman"/>
          <w:sz w:val="28"/>
          <w:szCs w:val="28"/>
          <w:shd w:val="clear" w:color="auto" w:fill="FFFFFF"/>
          <w:lang w:val="uk-UA"/>
        </w:rPr>
        <w:t xml:space="preserve">  публічн</w:t>
      </w:r>
      <w:r w:rsidR="00F8442B" w:rsidRPr="009D1BB5">
        <w:rPr>
          <w:rFonts w:ascii="Times New Roman" w:hAnsi="Times New Roman" w:cs="Times New Roman"/>
          <w:sz w:val="28"/>
          <w:szCs w:val="28"/>
          <w:shd w:val="clear" w:color="auto" w:fill="FFFFFF"/>
          <w:lang w:val="uk-UA"/>
        </w:rPr>
        <w:t>і</w:t>
      </w:r>
      <w:r w:rsidR="00AB0713" w:rsidRPr="009D1BB5">
        <w:rPr>
          <w:rFonts w:ascii="Times New Roman" w:hAnsi="Times New Roman" w:cs="Times New Roman"/>
          <w:sz w:val="28"/>
          <w:szCs w:val="28"/>
          <w:shd w:val="clear" w:color="auto" w:fill="FFFFFF"/>
          <w:lang w:val="uk-UA"/>
        </w:rPr>
        <w:t xml:space="preserve">  інвестиці</w:t>
      </w:r>
      <w:r w:rsidR="00F8442B" w:rsidRPr="009D1BB5">
        <w:rPr>
          <w:rFonts w:ascii="Times New Roman" w:hAnsi="Times New Roman" w:cs="Times New Roman"/>
          <w:sz w:val="28"/>
          <w:szCs w:val="28"/>
          <w:shd w:val="clear" w:color="auto" w:fill="FFFFFF"/>
          <w:lang w:val="uk-UA"/>
        </w:rPr>
        <w:t>ї</w:t>
      </w:r>
      <w:r w:rsidR="00AB0713" w:rsidRPr="009D1BB5">
        <w:rPr>
          <w:rFonts w:ascii="Times New Roman" w:hAnsi="Times New Roman" w:cs="Times New Roman"/>
          <w:sz w:val="28"/>
          <w:szCs w:val="28"/>
          <w:shd w:val="clear" w:color="auto" w:fill="FFFFFF"/>
          <w:lang w:val="uk-UA"/>
        </w:rPr>
        <w:t xml:space="preserve"> </w:t>
      </w:r>
    </w:p>
    <w:p w:rsidR="005C3BD9" w:rsidRPr="009D1BB5" w:rsidRDefault="004D5144"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У</w:t>
      </w:r>
      <w:r w:rsidR="00717323" w:rsidRPr="009D1BB5">
        <w:rPr>
          <w:rFonts w:ascii="Times New Roman" w:hAnsi="Times New Roman" w:cs="Times New Roman"/>
          <w:sz w:val="28"/>
          <w:szCs w:val="28"/>
          <w:shd w:val="clear" w:color="auto" w:fill="FFFFFF"/>
          <w:lang w:val="uk-UA"/>
        </w:rPr>
        <w:t xml:space="preserve"> прогнозі бюджету Первомайської міської територіальної громади </w:t>
      </w:r>
      <w:r w:rsidR="00F97304" w:rsidRPr="009D1BB5">
        <w:rPr>
          <w:rFonts w:ascii="Times New Roman" w:hAnsi="Times New Roman" w:cs="Times New Roman"/>
          <w:sz w:val="28"/>
          <w:szCs w:val="28"/>
          <w:shd w:val="clear" w:color="auto" w:fill="FFFFFF"/>
          <w:lang w:val="uk-UA"/>
        </w:rPr>
        <w:t>на 202</w:t>
      </w:r>
      <w:r w:rsidR="00586EEE" w:rsidRPr="009D1BB5">
        <w:rPr>
          <w:rFonts w:ascii="Times New Roman" w:hAnsi="Times New Roman" w:cs="Times New Roman"/>
          <w:sz w:val="28"/>
          <w:szCs w:val="28"/>
          <w:shd w:val="clear" w:color="auto" w:fill="FFFFFF"/>
          <w:lang w:val="uk-UA"/>
        </w:rPr>
        <w:t>7</w:t>
      </w:r>
      <w:r w:rsidR="00F97304" w:rsidRPr="009D1BB5">
        <w:rPr>
          <w:rFonts w:ascii="Times New Roman" w:hAnsi="Times New Roman" w:cs="Times New Roman"/>
          <w:sz w:val="28"/>
          <w:szCs w:val="28"/>
          <w:shd w:val="clear" w:color="auto" w:fill="FFFFFF"/>
          <w:lang w:val="uk-UA"/>
        </w:rPr>
        <w:t>-202</w:t>
      </w:r>
      <w:r w:rsidR="00586EEE" w:rsidRPr="009D1BB5">
        <w:rPr>
          <w:rFonts w:ascii="Times New Roman" w:hAnsi="Times New Roman" w:cs="Times New Roman"/>
          <w:sz w:val="28"/>
          <w:szCs w:val="28"/>
          <w:shd w:val="clear" w:color="auto" w:fill="FFFFFF"/>
          <w:lang w:val="uk-UA"/>
        </w:rPr>
        <w:t>9</w:t>
      </w:r>
      <w:r w:rsidR="00F97304" w:rsidRPr="009D1BB5">
        <w:rPr>
          <w:rFonts w:ascii="Times New Roman" w:hAnsi="Times New Roman" w:cs="Times New Roman"/>
          <w:sz w:val="28"/>
          <w:szCs w:val="28"/>
          <w:shd w:val="clear" w:color="auto" w:fill="FFFFFF"/>
          <w:lang w:val="uk-UA"/>
        </w:rPr>
        <w:t xml:space="preserve"> роки  </w:t>
      </w:r>
      <w:r w:rsidR="00717323" w:rsidRPr="009D1BB5">
        <w:rPr>
          <w:rFonts w:ascii="Times New Roman" w:hAnsi="Times New Roman" w:cs="Times New Roman"/>
          <w:sz w:val="28"/>
          <w:szCs w:val="28"/>
          <w:shd w:val="clear" w:color="auto" w:fill="FFFFFF"/>
          <w:lang w:val="uk-UA"/>
        </w:rPr>
        <w:t xml:space="preserve">передбачені видатки </w:t>
      </w:r>
      <w:r w:rsidR="00AB0713" w:rsidRPr="009D1BB5">
        <w:rPr>
          <w:rFonts w:ascii="Times New Roman" w:hAnsi="Times New Roman" w:cs="Times New Roman"/>
          <w:sz w:val="28"/>
          <w:szCs w:val="28"/>
          <w:shd w:val="clear" w:color="auto" w:fill="FFFFFF"/>
          <w:lang w:val="uk-UA"/>
        </w:rPr>
        <w:t>на реалізацію пріоритетних  публічних  інвестицій</w:t>
      </w:r>
      <w:r w:rsidR="00717323" w:rsidRPr="009D1BB5">
        <w:rPr>
          <w:rFonts w:ascii="Times New Roman" w:hAnsi="Times New Roman" w:cs="Times New Roman"/>
          <w:sz w:val="28"/>
          <w:szCs w:val="28"/>
          <w:shd w:val="clear" w:color="auto" w:fill="FFFFFF"/>
          <w:lang w:val="uk-UA"/>
        </w:rPr>
        <w:t xml:space="preserve"> в обсязі:</w:t>
      </w:r>
    </w:p>
    <w:p w:rsidR="001165D4" w:rsidRPr="009D1BB5" w:rsidRDefault="00717323"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D8793F"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 xml:space="preserve"> рік –</w:t>
      </w:r>
      <w:r w:rsidR="00AB0713"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 </w:t>
      </w:r>
      <w:r w:rsidR="00D8793F" w:rsidRPr="009D1BB5">
        <w:rPr>
          <w:rFonts w:ascii="Times New Roman" w:hAnsi="Times New Roman" w:cs="Times New Roman"/>
          <w:sz w:val="28"/>
          <w:szCs w:val="28"/>
          <w:shd w:val="clear" w:color="auto" w:fill="FFFFFF"/>
          <w:lang w:val="uk-UA"/>
        </w:rPr>
        <w:t xml:space="preserve"> </w:t>
      </w:r>
      <w:r w:rsidR="00AB0713" w:rsidRPr="009D1BB5">
        <w:rPr>
          <w:rFonts w:ascii="Times New Roman" w:hAnsi="Times New Roman" w:cs="Times New Roman"/>
          <w:sz w:val="28"/>
          <w:szCs w:val="28"/>
          <w:shd w:val="clear" w:color="auto" w:fill="FFFFFF"/>
          <w:lang w:val="uk-UA"/>
        </w:rPr>
        <w:t xml:space="preserve"> </w:t>
      </w:r>
      <w:r w:rsidR="00D8793F" w:rsidRPr="009D1BB5">
        <w:rPr>
          <w:rFonts w:ascii="Times New Roman" w:hAnsi="Times New Roman" w:cs="Times New Roman"/>
          <w:sz w:val="28"/>
          <w:szCs w:val="28"/>
          <w:shd w:val="clear" w:color="auto" w:fill="FFFFFF"/>
          <w:lang w:val="uk-UA"/>
        </w:rPr>
        <w:t>3</w:t>
      </w:r>
      <w:r w:rsidR="009E2D41" w:rsidRPr="009D1BB5">
        <w:rPr>
          <w:rFonts w:ascii="Times New Roman" w:hAnsi="Times New Roman" w:cs="Times New Roman"/>
          <w:sz w:val="28"/>
          <w:szCs w:val="28"/>
          <w:shd w:val="clear" w:color="auto" w:fill="FFFFFF"/>
          <w:lang w:val="uk-UA"/>
        </w:rPr>
        <w:t>5</w:t>
      </w:r>
      <w:r w:rsidRPr="009D1BB5">
        <w:rPr>
          <w:rFonts w:ascii="Times New Roman" w:hAnsi="Times New Roman" w:cs="Times New Roman"/>
          <w:sz w:val="28"/>
          <w:szCs w:val="28"/>
          <w:shd w:val="clear" w:color="auto" w:fill="FFFFFF"/>
          <w:lang w:val="uk-UA"/>
        </w:rPr>
        <w:t>0</w:t>
      </w:r>
      <w:r w:rsidR="00AB0713"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000</w:t>
      </w:r>
      <w:r w:rsidR="0005464F"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грн.</w:t>
      </w:r>
      <w:r w:rsidR="001165D4" w:rsidRPr="009D1BB5">
        <w:rPr>
          <w:rFonts w:ascii="Times New Roman" w:hAnsi="Times New Roman" w:cs="Times New Roman"/>
          <w:sz w:val="28"/>
          <w:szCs w:val="28"/>
          <w:shd w:val="clear" w:color="auto" w:fill="FFFFFF"/>
          <w:lang w:val="uk-UA"/>
        </w:rPr>
        <w:t xml:space="preserve"> </w:t>
      </w:r>
    </w:p>
    <w:p w:rsidR="00717323" w:rsidRPr="009D1BB5" w:rsidRDefault="00717323"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D8793F" w:rsidRPr="009D1BB5">
        <w:rPr>
          <w:rFonts w:ascii="Times New Roman" w:hAnsi="Times New Roman" w:cs="Times New Roman"/>
          <w:sz w:val="28"/>
          <w:szCs w:val="28"/>
          <w:shd w:val="clear" w:color="auto" w:fill="FFFFFF"/>
          <w:lang w:val="uk-UA"/>
        </w:rPr>
        <w:t>8</w:t>
      </w:r>
      <w:r w:rsidRPr="009D1BB5">
        <w:rPr>
          <w:rFonts w:ascii="Times New Roman" w:hAnsi="Times New Roman" w:cs="Times New Roman"/>
          <w:sz w:val="28"/>
          <w:szCs w:val="28"/>
          <w:shd w:val="clear" w:color="auto" w:fill="FFFFFF"/>
          <w:lang w:val="uk-UA"/>
        </w:rPr>
        <w:t xml:space="preserve"> рік  - </w:t>
      </w:r>
      <w:r w:rsidR="00AB0713" w:rsidRPr="009D1BB5">
        <w:rPr>
          <w:rFonts w:ascii="Times New Roman" w:hAnsi="Times New Roman" w:cs="Times New Roman"/>
          <w:sz w:val="28"/>
          <w:szCs w:val="28"/>
          <w:shd w:val="clear" w:color="auto" w:fill="FFFFFF"/>
          <w:lang w:val="uk-UA"/>
        </w:rPr>
        <w:t xml:space="preserve">   2</w:t>
      </w:r>
      <w:r w:rsidR="00D8793F" w:rsidRPr="009D1BB5">
        <w:rPr>
          <w:rFonts w:ascii="Times New Roman" w:hAnsi="Times New Roman" w:cs="Times New Roman"/>
          <w:sz w:val="28"/>
          <w:szCs w:val="28"/>
          <w:shd w:val="clear" w:color="auto" w:fill="FFFFFF"/>
          <w:lang w:val="uk-UA"/>
        </w:rPr>
        <w:t>5</w:t>
      </w:r>
      <w:r w:rsidR="00AB0713" w:rsidRPr="009D1BB5">
        <w:rPr>
          <w:rFonts w:ascii="Times New Roman" w:hAnsi="Times New Roman" w:cs="Times New Roman"/>
          <w:sz w:val="28"/>
          <w:szCs w:val="28"/>
          <w:shd w:val="clear" w:color="auto" w:fill="FFFFFF"/>
          <w:lang w:val="uk-UA"/>
        </w:rPr>
        <w:t xml:space="preserve">0 000 </w:t>
      </w:r>
      <w:r w:rsidRPr="009D1BB5">
        <w:rPr>
          <w:rFonts w:ascii="Times New Roman" w:hAnsi="Times New Roman" w:cs="Times New Roman"/>
          <w:sz w:val="28"/>
          <w:szCs w:val="28"/>
          <w:shd w:val="clear" w:color="auto" w:fill="FFFFFF"/>
          <w:lang w:val="uk-UA"/>
        </w:rPr>
        <w:t xml:space="preserve">грн. </w:t>
      </w:r>
    </w:p>
    <w:p w:rsidR="00284984" w:rsidRPr="009D1BB5" w:rsidRDefault="00717323"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D8793F"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рік – </w:t>
      </w:r>
      <w:r w:rsidR="00AB0713" w:rsidRPr="009D1BB5">
        <w:rPr>
          <w:rFonts w:ascii="Times New Roman" w:hAnsi="Times New Roman" w:cs="Times New Roman"/>
          <w:sz w:val="28"/>
          <w:szCs w:val="28"/>
          <w:shd w:val="clear" w:color="auto" w:fill="FFFFFF"/>
          <w:lang w:val="uk-UA"/>
        </w:rPr>
        <w:t xml:space="preserve">   2</w:t>
      </w:r>
      <w:r w:rsidR="00D8793F" w:rsidRPr="009D1BB5">
        <w:rPr>
          <w:rFonts w:ascii="Times New Roman" w:hAnsi="Times New Roman" w:cs="Times New Roman"/>
          <w:sz w:val="28"/>
          <w:szCs w:val="28"/>
          <w:shd w:val="clear" w:color="auto" w:fill="FFFFFF"/>
          <w:lang w:val="uk-UA"/>
        </w:rPr>
        <w:t>5</w:t>
      </w:r>
      <w:r w:rsidR="00AB0713" w:rsidRPr="009D1BB5">
        <w:rPr>
          <w:rFonts w:ascii="Times New Roman" w:hAnsi="Times New Roman" w:cs="Times New Roman"/>
          <w:sz w:val="28"/>
          <w:szCs w:val="28"/>
          <w:shd w:val="clear" w:color="auto" w:fill="FFFFFF"/>
          <w:lang w:val="uk-UA"/>
        </w:rPr>
        <w:t>0 000</w:t>
      </w:r>
      <w:r w:rsidR="0005464F"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грн. </w:t>
      </w:r>
    </w:p>
    <w:p w:rsidR="00946D05" w:rsidRPr="009D1BB5" w:rsidRDefault="00AA5F95"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VІІ</w:t>
      </w:r>
      <w:r w:rsidR="004F09EE"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Взаємовідносини бюджету з іншими бюджетами</w:t>
      </w:r>
    </w:p>
    <w:p w:rsidR="00314DC3" w:rsidRPr="009D1BB5" w:rsidRDefault="00946D05"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Протягом 202</w:t>
      </w:r>
      <w:r w:rsidR="00586EEE"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-202</w:t>
      </w:r>
      <w:r w:rsidR="00586EEE"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років показники міжбюджетних трансфертів: </w:t>
      </w:r>
    </w:p>
    <w:p w:rsidR="007F552B" w:rsidRPr="009D1BB5" w:rsidRDefault="00946D05"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з державного бюджету</w:t>
      </w:r>
    </w:p>
    <w:p w:rsidR="007F552B"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-дотації з державного бюджету місцевим бюджетам:</w:t>
      </w:r>
    </w:p>
    <w:p w:rsidR="007F552B"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803383"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 xml:space="preserve"> рік </w:t>
      </w:r>
      <w:r w:rsidR="00896703"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w:t>
      </w:r>
      <w:r w:rsidR="00BB6502" w:rsidRPr="009D1BB5">
        <w:rPr>
          <w:rFonts w:ascii="Times New Roman" w:hAnsi="Times New Roman" w:cs="Times New Roman"/>
          <w:sz w:val="28"/>
          <w:szCs w:val="28"/>
          <w:shd w:val="clear" w:color="auto" w:fill="FFFFFF"/>
          <w:lang w:val="uk-UA"/>
        </w:rPr>
        <w:t xml:space="preserve">  </w:t>
      </w:r>
      <w:r w:rsidR="00694C2F" w:rsidRPr="009D1BB5">
        <w:rPr>
          <w:rFonts w:ascii="Times New Roman" w:hAnsi="Times New Roman" w:cs="Times New Roman"/>
          <w:sz w:val="28"/>
          <w:szCs w:val="28"/>
          <w:shd w:val="clear" w:color="auto" w:fill="FFFFFF"/>
          <w:lang w:val="uk-UA"/>
        </w:rPr>
        <w:t>147 079 900</w:t>
      </w:r>
      <w:r w:rsidRPr="009D1BB5">
        <w:rPr>
          <w:rFonts w:ascii="Times New Roman" w:hAnsi="Times New Roman" w:cs="Times New Roman"/>
          <w:sz w:val="28"/>
          <w:szCs w:val="28"/>
          <w:shd w:val="clear" w:color="auto" w:fill="FFFFFF"/>
          <w:lang w:val="uk-UA"/>
        </w:rPr>
        <w:t xml:space="preserve"> грн</w:t>
      </w:r>
      <w:r w:rsidR="00932AAB" w:rsidRPr="009D1BB5">
        <w:rPr>
          <w:rFonts w:ascii="Times New Roman" w:hAnsi="Times New Roman" w:cs="Times New Roman"/>
          <w:sz w:val="28"/>
          <w:szCs w:val="28"/>
          <w:shd w:val="clear" w:color="auto" w:fill="FFFFFF"/>
          <w:lang w:val="uk-UA"/>
        </w:rPr>
        <w:t>.</w:t>
      </w:r>
    </w:p>
    <w:p w:rsidR="007F552B"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803383" w:rsidRPr="009D1BB5">
        <w:rPr>
          <w:rFonts w:ascii="Times New Roman" w:hAnsi="Times New Roman" w:cs="Times New Roman"/>
          <w:sz w:val="28"/>
          <w:szCs w:val="28"/>
          <w:shd w:val="clear" w:color="auto" w:fill="FFFFFF"/>
          <w:lang w:val="uk-UA"/>
        </w:rPr>
        <w:t>8</w:t>
      </w:r>
      <w:r w:rsidRPr="009D1BB5">
        <w:rPr>
          <w:rFonts w:ascii="Times New Roman" w:hAnsi="Times New Roman" w:cs="Times New Roman"/>
          <w:sz w:val="28"/>
          <w:szCs w:val="28"/>
          <w:shd w:val="clear" w:color="auto" w:fill="FFFFFF"/>
          <w:lang w:val="uk-UA"/>
        </w:rPr>
        <w:t xml:space="preserve"> рік –</w:t>
      </w:r>
      <w:r w:rsidR="00694C2F"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 </w:t>
      </w:r>
      <w:r w:rsidR="00694C2F" w:rsidRPr="009D1BB5">
        <w:rPr>
          <w:rFonts w:ascii="Times New Roman" w:hAnsi="Times New Roman" w:cs="Times New Roman"/>
          <w:sz w:val="28"/>
          <w:szCs w:val="28"/>
          <w:shd w:val="clear" w:color="auto" w:fill="FFFFFF"/>
          <w:lang w:val="uk-UA"/>
        </w:rPr>
        <w:t>176 006 400</w:t>
      </w:r>
      <w:r w:rsidRPr="009D1BB5">
        <w:rPr>
          <w:rFonts w:ascii="Times New Roman" w:hAnsi="Times New Roman" w:cs="Times New Roman"/>
          <w:sz w:val="28"/>
          <w:szCs w:val="28"/>
          <w:shd w:val="clear" w:color="auto" w:fill="FFFFFF"/>
          <w:lang w:val="uk-UA"/>
        </w:rPr>
        <w:t xml:space="preserve"> грн</w:t>
      </w:r>
      <w:r w:rsidR="00932AAB" w:rsidRPr="009D1BB5">
        <w:rPr>
          <w:rFonts w:ascii="Times New Roman" w:hAnsi="Times New Roman" w:cs="Times New Roman"/>
          <w:sz w:val="28"/>
          <w:szCs w:val="28"/>
          <w:shd w:val="clear" w:color="auto" w:fill="FFFFFF"/>
          <w:lang w:val="uk-UA"/>
        </w:rPr>
        <w:t>.</w:t>
      </w:r>
    </w:p>
    <w:p w:rsidR="007F552B"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803383"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рік – </w:t>
      </w:r>
      <w:r w:rsidR="00694C2F" w:rsidRPr="009D1BB5">
        <w:rPr>
          <w:rFonts w:ascii="Times New Roman" w:hAnsi="Times New Roman" w:cs="Times New Roman"/>
          <w:sz w:val="28"/>
          <w:szCs w:val="28"/>
          <w:shd w:val="clear" w:color="auto" w:fill="FFFFFF"/>
          <w:lang w:val="uk-UA"/>
        </w:rPr>
        <w:t xml:space="preserve">  203 167 100</w:t>
      </w:r>
      <w:r w:rsidRPr="009D1BB5">
        <w:rPr>
          <w:rFonts w:ascii="Times New Roman" w:hAnsi="Times New Roman" w:cs="Times New Roman"/>
          <w:sz w:val="28"/>
          <w:szCs w:val="28"/>
          <w:shd w:val="clear" w:color="auto" w:fill="FFFFFF"/>
          <w:lang w:val="uk-UA"/>
        </w:rPr>
        <w:t xml:space="preserve"> грн.</w:t>
      </w:r>
    </w:p>
    <w:p w:rsidR="00314DC3"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w:t>
      </w:r>
      <w:r w:rsidR="008C39EA"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субвенції з державного бюджету місцевим бюджетам </w:t>
      </w:r>
      <w:r w:rsidR="00314DC3" w:rsidRPr="009D1BB5">
        <w:rPr>
          <w:rFonts w:ascii="Times New Roman" w:hAnsi="Times New Roman" w:cs="Times New Roman"/>
          <w:sz w:val="28"/>
          <w:szCs w:val="28"/>
          <w:shd w:val="clear" w:color="auto" w:fill="FFFFFF"/>
          <w:lang w:val="uk-UA"/>
        </w:rPr>
        <w:t xml:space="preserve">– освітня субвенція з державного бюджету місцевим бюджетам:  </w:t>
      </w:r>
    </w:p>
    <w:p w:rsidR="00314DC3" w:rsidRPr="009D1BB5" w:rsidRDefault="00314DC3"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9C36E1" w:rsidRPr="009D1BB5">
        <w:rPr>
          <w:rFonts w:ascii="Times New Roman" w:hAnsi="Times New Roman" w:cs="Times New Roman"/>
          <w:sz w:val="28"/>
          <w:szCs w:val="28"/>
          <w:shd w:val="clear" w:color="auto" w:fill="FFFFFF"/>
          <w:lang w:val="uk-UA"/>
        </w:rPr>
        <w:t>6</w:t>
      </w:r>
      <w:r w:rsidRPr="009D1BB5">
        <w:rPr>
          <w:rFonts w:ascii="Times New Roman" w:hAnsi="Times New Roman" w:cs="Times New Roman"/>
          <w:sz w:val="28"/>
          <w:szCs w:val="28"/>
          <w:shd w:val="clear" w:color="auto" w:fill="FFFFFF"/>
          <w:lang w:val="uk-UA"/>
        </w:rPr>
        <w:t xml:space="preserve"> рік </w:t>
      </w:r>
      <w:r w:rsidR="00982DB9"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w:t>
      </w:r>
      <w:r w:rsidR="00982DB9" w:rsidRPr="009D1BB5">
        <w:rPr>
          <w:rFonts w:ascii="Times New Roman" w:hAnsi="Times New Roman" w:cs="Times New Roman"/>
          <w:sz w:val="28"/>
          <w:szCs w:val="28"/>
          <w:shd w:val="clear" w:color="auto" w:fill="FFFFFF"/>
          <w:lang w:val="uk-UA"/>
        </w:rPr>
        <w:t>152 037 900</w:t>
      </w:r>
      <w:r w:rsidRPr="009D1BB5">
        <w:rPr>
          <w:rFonts w:ascii="Times New Roman" w:hAnsi="Times New Roman" w:cs="Times New Roman"/>
          <w:sz w:val="28"/>
          <w:szCs w:val="28"/>
          <w:shd w:val="clear" w:color="auto" w:fill="FFFFFF"/>
          <w:lang w:val="uk-UA"/>
        </w:rPr>
        <w:t xml:space="preserve"> грн.</w:t>
      </w:r>
    </w:p>
    <w:p w:rsidR="00AA5F95" w:rsidRPr="009D1BB5" w:rsidRDefault="00314DC3"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9C36E1"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 xml:space="preserve"> рік </w:t>
      </w:r>
      <w:r w:rsidR="00982DB9"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w:t>
      </w:r>
      <w:r w:rsidR="00982DB9" w:rsidRPr="009D1BB5">
        <w:rPr>
          <w:rFonts w:ascii="Times New Roman" w:hAnsi="Times New Roman" w:cs="Times New Roman"/>
          <w:sz w:val="28"/>
          <w:szCs w:val="28"/>
          <w:shd w:val="clear" w:color="auto" w:fill="FFFFFF"/>
          <w:lang w:val="uk-UA"/>
        </w:rPr>
        <w:t>164 043 200</w:t>
      </w:r>
      <w:r w:rsidRPr="009D1BB5">
        <w:rPr>
          <w:rFonts w:ascii="Times New Roman" w:hAnsi="Times New Roman" w:cs="Times New Roman"/>
          <w:sz w:val="28"/>
          <w:szCs w:val="28"/>
          <w:shd w:val="clear" w:color="auto" w:fill="FFFFFF"/>
          <w:lang w:val="uk-UA"/>
        </w:rPr>
        <w:t xml:space="preserve"> грн.</w:t>
      </w:r>
    </w:p>
    <w:p w:rsidR="00314DC3"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9C36E1" w:rsidRPr="009D1BB5">
        <w:rPr>
          <w:rFonts w:ascii="Times New Roman" w:hAnsi="Times New Roman" w:cs="Times New Roman"/>
          <w:sz w:val="28"/>
          <w:szCs w:val="28"/>
          <w:shd w:val="clear" w:color="auto" w:fill="FFFFFF"/>
          <w:lang w:val="uk-UA"/>
        </w:rPr>
        <w:t>8</w:t>
      </w:r>
      <w:r w:rsidRPr="009D1BB5">
        <w:rPr>
          <w:rFonts w:ascii="Times New Roman" w:hAnsi="Times New Roman" w:cs="Times New Roman"/>
          <w:sz w:val="28"/>
          <w:szCs w:val="28"/>
          <w:shd w:val="clear" w:color="auto" w:fill="FFFFFF"/>
          <w:lang w:val="uk-UA"/>
        </w:rPr>
        <w:t xml:space="preserve"> рік </w:t>
      </w:r>
      <w:r w:rsidR="00982DB9"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w:t>
      </w:r>
      <w:r w:rsidR="00982DB9" w:rsidRPr="009D1BB5">
        <w:rPr>
          <w:rFonts w:ascii="Times New Roman" w:hAnsi="Times New Roman" w:cs="Times New Roman"/>
          <w:sz w:val="28"/>
          <w:szCs w:val="28"/>
          <w:shd w:val="clear" w:color="auto" w:fill="FFFFFF"/>
          <w:lang w:val="uk-UA"/>
        </w:rPr>
        <w:t>176 048 500</w:t>
      </w:r>
      <w:r w:rsidRPr="009D1BB5">
        <w:rPr>
          <w:rFonts w:ascii="Times New Roman" w:hAnsi="Times New Roman" w:cs="Times New Roman"/>
          <w:sz w:val="28"/>
          <w:szCs w:val="28"/>
          <w:shd w:val="clear" w:color="auto" w:fill="FFFFFF"/>
          <w:lang w:val="uk-UA"/>
        </w:rPr>
        <w:t xml:space="preserve"> грн.</w:t>
      </w:r>
    </w:p>
    <w:p w:rsidR="00314DC3"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з обласного бюджету </w:t>
      </w:r>
      <w:r w:rsidR="00932AAB" w:rsidRPr="009D1BB5">
        <w:rPr>
          <w:rFonts w:ascii="Times New Roman" w:hAnsi="Times New Roman" w:cs="Times New Roman"/>
          <w:sz w:val="28"/>
          <w:szCs w:val="28"/>
          <w:shd w:val="clear" w:color="auto" w:fill="FFFFFF"/>
          <w:lang w:val="uk-UA"/>
        </w:rPr>
        <w:t>:</w:t>
      </w:r>
    </w:p>
    <w:p w:rsidR="00314DC3"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w:t>
      </w:r>
      <w:r w:rsidR="008C39EA"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і</w:t>
      </w:r>
      <w:r w:rsidR="00314DC3" w:rsidRPr="009D1BB5">
        <w:rPr>
          <w:rFonts w:ascii="Times New Roman" w:hAnsi="Times New Roman" w:cs="Times New Roman"/>
          <w:sz w:val="28"/>
          <w:szCs w:val="28"/>
          <w:shd w:val="clear" w:color="auto" w:fill="FFFFFF"/>
          <w:lang w:val="uk-UA"/>
        </w:rPr>
        <w:t>нші субвенції з місцевого бюджету:</w:t>
      </w:r>
    </w:p>
    <w:p w:rsidR="00314DC3" w:rsidRPr="009D1BB5" w:rsidRDefault="00314DC3"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9C36E1" w:rsidRPr="009D1BB5">
        <w:rPr>
          <w:rFonts w:ascii="Times New Roman" w:hAnsi="Times New Roman" w:cs="Times New Roman"/>
          <w:sz w:val="28"/>
          <w:szCs w:val="28"/>
          <w:shd w:val="clear" w:color="auto" w:fill="FFFFFF"/>
          <w:lang w:val="uk-UA"/>
        </w:rPr>
        <w:t>6</w:t>
      </w:r>
      <w:r w:rsidRPr="009D1BB5">
        <w:rPr>
          <w:rFonts w:ascii="Times New Roman" w:hAnsi="Times New Roman" w:cs="Times New Roman"/>
          <w:sz w:val="28"/>
          <w:szCs w:val="28"/>
          <w:shd w:val="clear" w:color="auto" w:fill="FFFFFF"/>
          <w:lang w:val="uk-UA"/>
        </w:rPr>
        <w:t xml:space="preserve"> рік – </w:t>
      </w:r>
      <w:r w:rsidR="00E60A8A" w:rsidRPr="009D1BB5">
        <w:rPr>
          <w:rFonts w:ascii="Times New Roman" w:hAnsi="Times New Roman" w:cs="Times New Roman"/>
          <w:sz w:val="28"/>
          <w:szCs w:val="28"/>
          <w:shd w:val="clear" w:color="auto" w:fill="FFFFFF"/>
          <w:lang w:val="uk-UA"/>
        </w:rPr>
        <w:t>1 651 972</w:t>
      </w:r>
      <w:r w:rsidR="007F552B" w:rsidRPr="009D1BB5">
        <w:rPr>
          <w:rFonts w:ascii="Times New Roman" w:hAnsi="Times New Roman" w:cs="Times New Roman"/>
          <w:sz w:val="28"/>
          <w:szCs w:val="28"/>
          <w:shd w:val="clear" w:color="auto" w:fill="FFFFFF"/>
          <w:lang w:val="uk-UA"/>
        </w:rPr>
        <w:t xml:space="preserve"> грн.</w:t>
      </w:r>
    </w:p>
    <w:p w:rsidR="007F552B"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9C36E1"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 xml:space="preserve"> рік – </w:t>
      </w:r>
      <w:r w:rsidR="00E60A8A" w:rsidRPr="009D1BB5">
        <w:rPr>
          <w:rFonts w:ascii="Times New Roman" w:hAnsi="Times New Roman" w:cs="Times New Roman"/>
          <w:sz w:val="28"/>
          <w:szCs w:val="28"/>
          <w:shd w:val="clear" w:color="auto" w:fill="FFFFFF"/>
          <w:lang w:val="uk-UA"/>
        </w:rPr>
        <w:t>1 663 197</w:t>
      </w:r>
      <w:r w:rsidRPr="009D1BB5">
        <w:rPr>
          <w:rFonts w:ascii="Times New Roman" w:hAnsi="Times New Roman" w:cs="Times New Roman"/>
          <w:sz w:val="28"/>
          <w:szCs w:val="28"/>
          <w:shd w:val="clear" w:color="auto" w:fill="FFFFFF"/>
          <w:lang w:val="uk-UA"/>
        </w:rPr>
        <w:t xml:space="preserve"> грн.</w:t>
      </w:r>
    </w:p>
    <w:p w:rsidR="007F552B"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9C36E1" w:rsidRPr="009D1BB5">
        <w:rPr>
          <w:rFonts w:ascii="Times New Roman" w:hAnsi="Times New Roman" w:cs="Times New Roman"/>
          <w:sz w:val="28"/>
          <w:szCs w:val="28"/>
          <w:shd w:val="clear" w:color="auto" w:fill="FFFFFF"/>
          <w:lang w:val="uk-UA"/>
        </w:rPr>
        <w:t>8</w:t>
      </w:r>
      <w:r w:rsidRPr="009D1BB5">
        <w:rPr>
          <w:rFonts w:ascii="Times New Roman" w:hAnsi="Times New Roman" w:cs="Times New Roman"/>
          <w:sz w:val="28"/>
          <w:szCs w:val="28"/>
          <w:shd w:val="clear" w:color="auto" w:fill="FFFFFF"/>
          <w:lang w:val="uk-UA"/>
        </w:rPr>
        <w:t xml:space="preserve"> рік – </w:t>
      </w:r>
      <w:r w:rsidR="00E60A8A" w:rsidRPr="009D1BB5">
        <w:rPr>
          <w:rFonts w:ascii="Times New Roman" w:hAnsi="Times New Roman" w:cs="Times New Roman"/>
          <w:sz w:val="28"/>
          <w:szCs w:val="28"/>
          <w:shd w:val="clear" w:color="auto" w:fill="FFFFFF"/>
          <w:lang w:val="uk-UA"/>
        </w:rPr>
        <w:t>1 672 689</w:t>
      </w:r>
      <w:r w:rsidRPr="009D1BB5">
        <w:rPr>
          <w:rFonts w:ascii="Times New Roman" w:hAnsi="Times New Roman" w:cs="Times New Roman"/>
          <w:sz w:val="28"/>
          <w:szCs w:val="28"/>
          <w:shd w:val="clear" w:color="auto" w:fill="FFFFFF"/>
          <w:lang w:val="uk-UA"/>
        </w:rPr>
        <w:t xml:space="preserve"> грн.</w:t>
      </w:r>
    </w:p>
    <w:p w:rsidR="00932AAB" w:rsidRPr="009D1BB5" w:rsidRDefault="00932AA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7F552B" w:rsidRPr="009D1BB5" w:rsidRDefault="00314DC3"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з бюджету Мигіївської сільської територіальної громади</w:t>
      </w:r>
      <w:r w:rsidR="00932AAB" w:rsidRPr="009D1BB5">
        <w:rPr>
          <w:rFonts w:ascii="Times New Roman" w:hAnsi="Times New Roman" w:cs="Times New Roman"/>
          <w:sz w:val="28"/>
          <w:szCs w:val="28"/>
          <w:shd w:val="clear" w:color="auto" w:fill="FFFFFF"/>
          <w:lang w:val="uk-UA"/>
        </w:rPr>
        <w:t>:</w:t>
      </w:r>
      <w:r w:rsidRPr="009D1BB5">
        <w:rPr>
          <w:rFonts w:ascii="Times New Roman" w:hAnsi="Times New Roman" w:cs="Times New Roman"/>
          <w:sz w:val="28"/>
          <w:szCs w:val="28"/>
          <w:shd w:val="clear" w:color="auto" w:fill="FFFFFF"/>
          <w:lang w:val="uk-UA"/>
        </w:rPr>
        <w:t xml:space="preserve"> </w:t>
      </w:r>
    </w:p>
    <w:p w:rsidR="007F552B"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w:t>
      </w:r>
      <w:r w:rsidR="00932AAB"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інші субвенції з місцевого бюджету:</w:t>
      </w:r>
    </w:p>
    <w:p w:rsidR="007F552B"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D8793F" w:rsidRPr="009D1BB5">
        <w:rPr>
          <w:rFonts w:ascii="Times New Roman" w:hAnsi="Times New Roman" w:cs="Times New Roman"/>
          <w:sz w:val="28"/>
          <w:szCs w:val="28"/>
          <w:shd w:val="clear" w:color="auto" w:fill="FFFFFF"/>
          <w:lang w:val="uk-UA"/>
        </w:rPr>
        <w:t>7</w:t>
      </w:r>
      <w:r w:rsidRPr="009D1BB5">
        <w:rPr>
          <w:rFonts w:ascii="Times New Roman" w:hAnsi="Times New Roman" w:cs="Times New Roman"/>
          <w:sz w:val="28"/>
          <w:szCs w:val="28"/>
          <w:shd w:val="clear" w:color="auto" w:fill="FFFFFF"/>
          <w:lang w:val="uk-UA"/>
        </w:rPr>
        <w:t xml:space="preserve"> рік – </w:t>
      </w:r>
      <w:r w:rsidR="00AB0713" w:rsidRPr="009D1BB5">
        <w:rPr>
          <w:rFonts w:ascii="Times New Roman" w:hAnsi="Times New Roman" w:cs="Times New Roman"/>
          <w:sz w:val="28"/>
          <w:szCs w:val="28"/>
          <w:shd w:val="clear" w:color="auto" w:fill="FFFFFF"/>
          <w:lang w:val="uk-UA"/>
        </w:rPr>
        <w:t>2 </w:t>
      </w:r>
      <w:r w:rsidR="00D8793F" w:rsidRPr="009D1BB5">
        <w:rPr>
          <w:rFonts w:ascii="Times New Roman" w:hAnsi="Times New Roman" w:cs="Times New Roman"/>
          <w:sz w:val="28"/>
          <w:szCs w:val="28"/>
          <w:shd w:val="clear" w:color="auto" w:fill="FFFFFF"/>
          <w:lang w:val="uk-UA"/>
        </w:rPr>
        <w:t>160</w:t>
      </w:r>
      <w:r w:rsidR="00AB0713" w:rsidRPr="009D1BB5">
        <w:rPr>
          <w:rFonts w:ascii="Times New Roman" w:hAnsi="Times New Roman" w:cs="Times New Roman"/>
          <w:sz w:val="28"/>
          <w:szCs w:val="28"/>
          <w:shd w:val="clear" w:color="auto" w:fill="FFFFFF"/>
          <w:lang w:val="uk-UA"/>
        </w:rPr>
        <w:t xml:space="preserve"> 000</w:t>
      </w:r>
      <w:r w:rsidRPr="009D1BB5">
        <w:rPr>
          <w:rFonts w:ascii="Times New Roman" w:hAnsi="Times New Roman" w:cs="Times New Roman"/>
          <w:sz w:val="28"/>
          <w:szCs w:val="28"/>
          <w:shd w:val="clear" w:color="auto" w:fill="FFFFFF"/>
          <w:lang w:val="uk-UA"/>
        </w:rPr>
        <w:t xml:space="preserve"> грн.</w:t>
      </w:r>
    </w:p>
    <w:p w:rsidR="007F552B"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D8793F" w:rsidRPr="009D1BB5">
        <w:rPr>
          <w:rFonts w:ascii="Times New Roman" w:hAnsi="Times New Roman" w:cs="Times New Roman"/>
          <w:sz w:val="28"/>
          <w:szCs w:val="28"/>
          <w:shd w:val="clear" w:color="auto" w:fill="FFFFFF"/>
          <w:lang w:val="uk-UA"/>
        </w:rPr>
        <w:t>8</w:t>
      </w:r>
      <w:r w:rsidRPr="009D1BB5">
        <w:rPr>
          <w:rFonts w:ascii="Times New Roman" w:hAnsi="Times New Roman" w:cs="Times New Roman"/>
          <w:sz w:val="28"/>
          <w:szCs w:val="28"/>
          <w:shd w:val="clear" w:color="auto" w:fill="FFFFFF"/>
          <w:lang w:val="uk-UA"/>
        </w:rPr>
        <w:t xml:space="preserve"> рік -  </w:t>
      </w:r>
      <w:r w:rsidR="00AB0713" w:rsidRPr="009D1BB5">
        <w:rPr>
          <w:rFonts w:ascii="Times New Roman" w:hAnsi="Times New Roman" w:cs="Times New Roman"/>
          <w:sz w:val="28"/>
          <w:szCs w:val="28"/>
          <w:shd w:val="clear" w:color="auto" w:fill="FFFFFF"/>
          <w:lang w:val="uk-UA"/>
        </w:rPr>
        <w:t>2 </w:t>
      </w:r>
      <w:r w:rsidR="00D8793F" w:rsidRPr="009D1BB5">
        <w:rPr>
          <w:rFonts w:ascii="Times New Roman" w:hAnsi="Times New Roman" w:cs="Times New Roman"/>
          <w:sz w:val="28"/>
          <w:szCs w:val="28"/>
          <w:shd w:val="clear" w:color="auto" w:fill="FFFFFF"/>
          <w:lang w:val="uk-UA"/>
        </w:rPr>
        <w:t>289</w:t>
      </w:r>
      <w:r w:rsidR="00AB0713" w:rsidRPr="009D1BB5">
        <w:rPr>
          <w:rFonts w:ascii="Times New Roman" w:hAnsi="Times New Roman" w:cs="Times New Roman"/>
          <w:sz w:val="28"/>
          <w:szCs w:val="28"/>
          <w:shd w:val="clear" w:color="auto" w:fill="FFFFFF"/>
          <w:lang w:val="uk-UA"/>
        </w:rPr>
        <w:t xml:space="preserve"> 000</w:t>
      </w:r>
      <w:r w:rsidRPr="009D1BB5">
        <w:rPr>
          <w:rFonts w:ascii="Times New Roman" w:hAnsi="Times New Roman" w:cs="Times New Roman"/>
          <w:sz w:val="28"/>
          <w:szCs w:val="28"/>
          <w:shd w:val="clear" w:color="auto" w:fill="FFFFFF"/>
          <w:lang w:val="uk-UA"/>
        </w:rPr>
        <w:t xml:space="preserve"> грн.</w:t>
      </w:r>
    </w:p>
    <w:p w:rsidR="00032D9F" w:rsidRPr="009D1BB5" w:rsidRDefault="007F552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202</w:t>
      </w:r>
      <w:r w:rsidR="00D8793F" w:rsidRPr="009D1BB5">
        <w:rPr>
          <w:rFonts w:ascii="Times New Roman" w:hAnsi="Times New Roman" w:cs="Times New Roman"/>
          <w:sz w:val="28"/>
          <w:szCs w:val="28"/>
          <w:shd w:val="clear" w:color="auto" w:fill="FFFFFF"/>
          <w:lang w:val="uk-UA"/>
        </w:rPr>
        <w:t>9</w:t>
      </w:r>
      <w:r w:rsidRPr="009D1BB5">
        <w:rPr>
          <w:rFonts w:ascii="Times New Roman" w:hAnsi="Times New Roman" w:cs="Times New Roman"/>
          <w:sz w:val="28"/>
          <w:szCs w:val="28"/>
          <w:shd w:val="clear" w:color="auto" w:fill="FFFFFF"/>
          <w:lang w:val="uk-UA"/>
        </w:rPr>
        <w:t xml:space="preserve"> рік – </w:t>
      </w:r>
      <w:r w:rsidR="00D8793F" w:rsidRPr="009D1BB5">
        <w:rPr>
          <w:rFonts w:ascii="Times New Roman" w:hAnsi="Times New Roman" w:cs="Times New Roman"/>
          <w:sz w:val="28"/>
          <w:szCs w:val="28"/>
          <w:shd w:val="clear" w:color="auto" w:fill="FFFFFF"/>
          <w:lang w:val="uk-UA"/>
        </w:rPr>
        <w:t>2 404</w:t>
      </w:r>
      <w:r w:rsidR="00AB0713" w:rsidRPr="009D1BB5">
        <w:rPr>
          <w:rFonts w:ascii="Times New Roman" w:hAnsi="Times New Roman" w:cs="Times New Roman"/>
          <w:sz w:val="28"/>
          <w:szCs w:val="28"/>
          <w:shd w:val="clear" w:color="auto" w:fill="FFFFFF"/>
          <w:lang w:val="uk-UA"/>
        </w:rPr>
        <w:t xml:space="preserve"> 000</w:t>
      </w:r>
      <w:r w:rsidRPr="009D1BB5">
        <w:rPr>
          <w:rFonts w:ascii="Times New Roman" w:hAnsi="Times New Roman" w:cs="Times New Roman"/>
          <w:sz w:val="28"/>
          <w:szCs w:val="28"/>
          <w:shd w:val="clear" w:color="auto" w:fill="FFFFFF"/>
          <w:lang w:val="uk-UA"/>
        </w:rPr>
        <w:t xml:space="preserve"> грн.</w:t>
      </w:r>
    </w:p>
    <w:p w:rsidR="00932AAB" w:rsidRPr="009D1BB5" w:rsidRDefault="00932AAB"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p>
    <w:p w:rsidR="00B61CF4" w:rsidRPr="009D1BB5" w:rsidRDefault="00BA52E0"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lastRenderedPageBreak/>
        <w:t>VІІІ</w:t>
      </w:r>
      <w:r w:rsidR="00264183" w:rsidRPr="009D1BB5">
        <w:rPr>
          <w:rFonts w:ascii="Times New Roman" w:hAnsi="Times New Roman" w:cs="Times New Roman"/>
          <w:sz w:val="28"/>
          <w:szCs w:val="28"/>
          <w:shd w:val="clear" w:color="auto" w:fill="FFFFFF"/>
          <w:lang w:val="uk-UA"/>
        </w:rPr>
        <w:t>.</w:t>
      </w:r>
      <w:r w:rsidR="00AA5F95" w:rsidRPr="009D1BB5">
        <w:rPr>
          <w:rFonts w:ascii="Times New Roman" w:hAnsi="Times New Roman" w:cs="Times New Roman"/>
          <w:sz w:val="28"/>
          <w:szCs w:val="28"/>
          <w:shd w:val="clear" w:color="auto" w:fill="FFFFFF"/>
          <w:lang w:val="uk-UA"/>
        </w:rPr>
        <w:t xml:space="preserve"> Інші положення </w:t>
      </w:r>
      <w:r w:rsidR="0005464F" w:rsidRPr="009D1BB5">
        <w:rPr>
          <w:rFonts w:ascii="Times New Roman" w:hAnsi="Times New Roman" w:cs="Times New Roman"/>
          <w:sz w:val="28"/>
          <w:szCs w:val="28"/>
          <w:shd w:val="clear" w:color="auto" w:fill="FFFFFF"/>
          <w:lang w:val="uk-UA"/>
        </w:rPr>
        <w:t xml:space="preserve"> </w:t>
      </w:r>
      <w:r w:rsidR="00AA5F95" w:rsidRPr="009D1BB5">
        <w:rPr>
          <w:rFonts w:ascii="Times New Roman" w:hAnsi="Times New Roman" w:cs="Times New Roman"/>
          <w:sz w:val="28"/>
          <w:szCs w:val="28"/>
          <w:shd w:val="clear" w:color="auto" w:fill="FFFFFF"/>
          <w:lang w:val="uk-UA"/>
        </w:rPr>
        <w:t xml:space="preserve">та показники </w:t>
      </w:r>
      <w:r w:rsidR="0005464F" w:rsidRPr="009D1BB5">
        <w:rPr>
          <w:rFonts w:ascii="Times New Roman" w:hAnsi="Times New Roman" w:cs="Times New Roman"/>
          <w:sz w:val="28"/>
          <w:szCs w:val="28"/>
          <w:shd w:val="clear" w:color="auto" w:fill="FFFFFF"/>
          <w:lang w:val="uk-UA"/>
        </w:rPr>
        <w:t xml:space="preserve"> </w:t>
      </w:r>
      <w:r w:rsidR="00AA5F95" w:rsidRPr="009D1BB5">
        <w:rPr>
          <w:rFonts w:ascii="Times New Roman" w:hAnsi="Times New Roman" w:cs="Times New Roman"/>
          <w:sz w:val="28"/>
          <w:szCs w:val="28"/>
          <w:shd w:val="clear" w:color="auto" w:fill="FFFFFF"/>
          <w:lang w:val="uk-UA"/>
        </w:rPr>
        <w:t>прогнозу бюджету</w:t>
      </w:r>
    </w:p>
    <w:p w:rsidR="0018393D" w:rsidRPr="009D1BB5" w:rsidRDefault="0048405D"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      </w:t>
      </w:r>
      <w:r w:rsidR="00B61CF4" w:rsidRPr="009D1BB5">
        <w:rPr>
          <w:rFonts w:ascii="Times New Roman" w:hAnsi="Times New Roman" w:cs="Times New Roman"/>
          <w:sz w:val="28"/>
          <w:szCs w:val="28"/>
          <w:shd w:val="clear" w:color="auto" w:fill="FFFFFF"/>
          <w:lang w:val="uk-UA"/>
        </w:rPr>
        <w:t xml:space="preserve"> </w:t>
      </w:r>
      <w:r w:rsidR="0018393D" w:rsidRPr="009D1BB5">
        <w:rPr>
          <w:rFonts w:ascii="Times New Roman" w:hAnsi="Times New Roman" w:cs="Times New Roman"/>
          <w:sz w:val="28"/>
          <w:szCs w:val="28"/>
          <w:shd w:val="clear" w:color="auto" w:fill="FFFFFF"/>
          <w:lang w:val="uk-UA"/>
        </w:rPr>
        <w:t xml:space="preserve">До Прогнозу додаються: </w:t>
      </w:r>
    </w:p>
    <w:p w:rsidR="001243D7" w:rsidRPr="009D1BB5" w:rsidRDefault="0018393D"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Додаток</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1</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«Загальні</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показники</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бюджету</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Первомайської</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міської</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територіальної</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громади»;</w:t>
      </w:r>
      <w:r w:rsidR="001243D7" w:rsidRPr="009D1BB5">
        <w:rPr>
          <w:rFonts w:ascii="Times New Roman" w:hAnsi="Times New Roman" w:cs="Times New Roman"/>
          <w:sz w:val="28"/>
          <w:szCs w:val="28"/>
          <w:shd w:val="clear" w:color="auto" w:fill="FFFFFF"/>
          <w:lang w:val="uk-UA"/>
        </w:rPr>
        <w:t xml:space="preserve"> </w:t>
      </w:r>
    </w:p>
    <w:p w:rsidR="001243D7" w:rsidRPr="009D1BB5" w:rsidRDefault="0018393D"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Додаток</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2</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«Показники</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доходів</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бюджету</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Первомайської</w:t>
      </w:r>
      <w:r w:rsidR="001243D7" w:rsidRPr="009D1BB5">
        <w:rPr>
          <w:rFonts w:ascii="Times New Roman" w:hAnsi="Times New Roman" w:cs="Times New Roman"/>
          <w:sz w:val="28"/>
          <w:szCs w:val="28"/>
          <w:shd w:val="clear" w:color="auto" w:fill="FFFFFF"/>
          <w:lang w:val="uk-UA"/>
        </w:rPr>
        <w:t xml:space="preserve"> </w:t>
      </w:r>
      <w:r w:rsidR="00932AAB" w:rsidRPr="009D1BB5">
        <w:rPr>
          <w:rFonts w:ascii="Times New Roman" w:hAnsi="Times New Roman" w:cs="Times New Roman"/>
          <w:sz w:val="28"/>
          <w:szCs w:val="28"/>
          <w:shd w:val="clear" w:color="auto" w:fill="FFFFFF"/>
          <w:lang w:val="uk-UA"/>
        </w:rPr>
        <w:t xml:space="preserve">міської територіальної громади </w:t>
      </w:r>
      <w:r w:rsidRPr="009D1BB5">
        <w:rPr>
          <w:rFonts w:ascii="Times New Roman" w:hAnsi="Times New Roman" w:cs="Times New Roman"/>
          <w:sz w:val="28"/>
          <w:szCs w:val="28"/>
          <w:shd w:val="clear" w:color="auto" w:fill="FFFFFF"/>
          <w:lang w:val="uk-UA"/>
        </w:rPr>
        <w:t>»;</w:t>
      </w:r>
    </w:p>
    <w:p w:rsidR="0018393D" w:rsidRPr="009D1BB5" w:rsidRDefault="0018393D"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Додаток</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3</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«Показники фінансування бюджету </w:t>
      </w:r>
      <w:r w:rsidR="00932AAB" w:rsidRPr="009D1BB5">
        <w:rPr>
          <w:rFonts w:ascii="Times New Roman" w:hAnsi="Times New Roman" w:cs="Times New Roman"/>
          <w:sz w:val="28"/>
          <w:szCs w:val="28"/>
          <w:shd w:val="clear" w:color="auto" w:fill="FFFFFF"/>
          <w:lang w:val="uk-UA"/>
        </w:rPr>
        <w:t>Первомайської міської територіальної  громади»</w:t>
      </w:r>
      <w:r w:rsidRPr="009D1BB5">
        <w:rPr>
          <w:rFonts w:ascii="Times New Roman" w:hAnsi="Times New Roman" w:cs="Times New Roman"/>
          <w:sz w:val="28"/>
          <w:szCs w:val="28"/>
          <w:shd w:val="clear" w:color="auto" w:fill="FFFFFF"/>
          <w:lang w:val="uk-UA"/>
        </w:rPr>
        <w:t xml:space="preserve">; </w:t>
      </w:r>
    </w:p>
    <w:p w:rsidR="00703434" w:rsidRPr="009D1BB5" w:rsidRDefault="00703434"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Додаток 4 «Показники місцевого боргу Первомайської </w:t>
      </w:r>
      <w:r w:rsidR="00932AAB" w:rsidRPr="009D1BB5">
        <w:rPr>
          <w:rFonts w:ascii="Times New Roman" w:hAnsi="Times New Roman" w:cs="Times New Roman"/>
          <w:sz w:val="28"/>
          <w:szCs w:val="28"/>
          <w:shd w:val="clear" w:color="auto" w:fill="FFFFFF"/>
          <w:lang w:val="uk-UA"/>
        </w:rPr>
        <w:t>міської територіальної  громади</w:t>
      </w:r>
      <w:r w:rsidRPr="009D1BB5">
        <w:rPr>
          <w:rFonts w:ascii="Times New Roman" w:hAnsi="Times New Roman" w:cs="Times New Roman"/>
          <w:sz w:val="28"/>
          <w:szCs w:val="28"/>
          <w:shd w:val="clear" w:color="auto" w:fill="FFFFFF"/>
          <w:lang w:val="uk-UA"/>
        </w:rPr>
        <w:t>»;</w:t>
      </w:r>
    </w:p>
    <w:p w:rsidR="00703434" w:rsidRPr="009D1BB5" w:rsidRDefault="00703434"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Додаток 5 «Показники надання місцевих гарантій, обсягу гарантійних зобов’язань та гарантованого Первомайською</w:t>
      </w:r>
      <w:r w:rsidR="00932AAB" w:rsidRPr="009D1BB5">
        <w:rPr>
          <w:rFonts w:ascii="Times New Roman" w:hAnsi="Times New Roman" w:cs="Times New Roman"/>
          <w:sz w:val="28"/>
          <w:szCs w:val="28"/>
          <w:shd w:val="clear" w:color="auto" w:fill="FFFFFF"/>
          <w:lang w:val="uk-UA"/>
        </w:rPr>
        <w:t xml:space="preserve"> міською територіальною  громадою </w:t>
      </w:r>
      <w:r w:rsidRPr="009D1BB5">
        <w:rPr>
          <w:rFonts w:ascii="Times New Roman" w:hAnsi="Times New Roman" w:cs="Times New Roman"/>
          <w:sz w:val="28"/>
          <w:szCs w:val="28"/>
          <w:shd w:val="clear" w:color="auto" w:fill="FFFFFF"/>
          <w:lang w:val="uk-UA"/>
        </w:rPr>
        <w:t xml:space="preserve"> боргу»;</w:t>
      </w:r>
    </w:p>
    <w:p w:rsidR="0018393D" w:rsidRPr="009D1BB5" w:rsidRDefault="0018393D"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Додаток</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6</w:t>
      </w:r>
      <w:r w:rsidR="001243D7"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«Граничні показники видатків та надання кредитів з бюджету Первомайської</w:t>
      </w:r>
      <w:r w:rsidR="00932AAB" w:rsidRPr="009D1BB5">
        <w:rPr>
          <w:rFonts w:ascii="Times New Roman" w:hAnsi="Times New Roman" w:cs="Times New Roman"/>
          <w:sz w:val="28"/>
          <w:szCs w:val="28"/>
          <w:shd w:val="clear" w:color="auto" w:fill="FFFFFF"/>
          <w:lang w:val="uk-UA"/>
        </w:rPr>
        <w:t xml:space="preserve"> міської територіальної  громади</w:t>
      </w:r>
      <w:r w:rsidRPr="009D1BB5">
        <w:rPr>
          <w:rFonts w:ascii="Times New Roman" w:hAnsi="Times New Roman" w:cs="Times New Roman"/>
          <w:sz w:val="28"/>
          <w:szCs w:val="28"/>
          <w:shd w:val="clear" w:color="auto" w:fill="FFFFFF"/>
          <w:lang w:val="uk-UA"/>
        </w:rPr>
        <w:t xml:space="preserve"> головним розпорядникам коштів»; </w:t>
      </w:r>
    </w:p>
    <w:p w:rsidR="0018393D" w:rsidRPr="009D1BB5" w:rsidRDefault="0018393D"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Додаток</w:t>
      </w:r>
      <w:r w:rsidR="00725AFC"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7 «Граничні показники видатків бюджету Первомайської </w:t>
      </w:r>
      <w:r w:rsidR="00932AAB" w:rsidRPr="009D1BB5">
        <w:rPr>
          <w:rFonts w:ascii="Times New Roman" w:hAnsi="Times New Roman" w:cs="Times New Roman"/>
          <w:sz w:val="28"/>
          <w:szCs w:val="28"/>
          <w:shd w:val="clear" w:color="auto" w:fill="FFFFFF"/>
          <w:lang w:val="uk-UA"/>
        </w:rPr>
        <w:t xml:space="preserve">міської територіальної  громади </w:t>
      </w:r>
      <w:r w:rsidRPr="009D1BB5">
        <w:rPr>
          <w:rFonts w:ascii="Times New Roman" w:hAnsi="Times New Roman" w:cs="Times New Roman"/>
          <w:sz w:val="28"/>
          <w:szCs w:val="28"/>
          <w:shd w:val="clear" w:color="auto" w:fill="FFFFFF"/>
          <w:lang w:val="uk-UA"/>
        </w:rPr>
        <w:t xml:space="preserve">за Типовою програмною класифікацією видатків та кредитування місцевого бюджету»; </w:t>
      </w:r>
    </w:p>
    <w:p w:rsidR="00725AFC" w:rsidRPr="009D1BB5" w:rsidRDefault="00725AFC"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Додаток  8</w:t>
      </w:r>
      <w:r w:rsidR="00977514" w:rsidRPr="009D1BB5">
        <w:rPr>
          <w:rFonts w:ascii="Times New Roman" w:hAnsi="Times New Roman" w:cs="Times New Roman"/>
          <w:sz w:val="28"/>
          <w:szCs w:val="28"/>
          <w:shd w:val="clear" w:color="auto" w:fill="FFFFFF"/>
          <w:lang w:val="uk-UA"/>
        </w:rPr>
        <w:t xml:space="preserve">  «Граничні показники кредитування бюджету Первомайської міської територіальної громади за Типовою програмною класифікацією видатків та кредитування місцевого бюджету»</w:t>
      </w:r>
    </w:p>
    <w:p w:rsidR="0018393D" w:rsidRPr="009D1BB5" w:rsidRDefault="0018393D"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Додаток </w:t>
      </w:r>
      <w:r w:rsidR="00725AFC"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9 «</w:t>
      </w:r>
      <w:r w:rsidR="00DD390F" w:rsidRPr="009D1BB5">
        <w:rPr>
          <w:rFonts w:ascii="Times New Roman" w:hAnsi="Times New Roman" w:cs="Times New Roman"/>
          <w:sz w:val="28"/>
          <w:szCs w:val="28"/>
          <w:shd w:val="clear" w:color="auto" w:fill="FFFFFF"/>
          <w:lang w:val="uk-UA"/>
        </w:rPr>
        <w:t>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Первомайської міської територіальної громади</w:t>
      </w:r>
      <w:r w:rsidR="00932AAB" w:rsidRPr="009D1BB5">
        <w:rPr>
          <w:rFonts w:ascii="Times New Roman" w:hAnsi="Times New Roman" w:cs="Times New Roman"/>
          <w:sz w:val="28"/>
          <w:szCs w:val="28"/>
          <w:shd w:val="clear" w:color="auto" w:fill="FFFFFF"/>
          <w:lang w:val="uk-UA"/>
        </w:rPr>
        <w:t xml:space="preserve"> </w:t>
      </w:r>
      <w:r w:rsidRPr="009D1BB5">
        <w:rPr>
          <w:rFonts w:ascii="Times New Roman" w:hAnsi="Times New Roman" w:cs="Times New Roman"/>
          <w:sz w:val="28"/>
          <w:szCs w:val="28"/>
          <w:shd w:val="clear" w:color="auto" w:fill="FFFFFF"/>
          <w:lang w:val="uk-UA"/>
        </w:rPr>
        <w:t xml:space="preserve">»; </w:t>
      </w:r>
    </w:p>
    <w:p w:rsidR="0018393D" w:rsidRPr="009D1BB5" w:rsidRDefault="0018393D"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 xml:space="preserve">Додаток 10 «Показники міжбюджетних трансфертів з інших бюджетів </w:t>
      </w:r>
      <w:r w:rsidR="00946D05" w:rsidRPr="009D1BB5">
        <w:rPr>
          <w:rFonts w:ascii="Times New Roman" w:hAnsi="Times New Roman" w:cs="Times New Roman"/>
          <w:sz w:val="28"/>
          <w:szCs w:val="28"/>
          <w:shd w:val="clear" w:color="auto" w:fill="FFFFFF"/>
          <w:lang w:val="uk-UA"/>
        </w:rPr>
        <w:t xml:space="preserve">до бюджету  Первомайської </w:t>
      </w:r>
      <w:r w:rsidR="00932AAB" w:rsidRPr="009D1BB5">
        <w:rPr>
          <w:rFonts w:ascii="Times New Roman" w:hAnsi="Times New Roman" w:cs="Times New Roman"/>
          <w:sz w:val="28"/>
          <w:szCs w:val="28"/>
          <w:shd w:val="clear" w:color="auto" w:fill="FFFFFF"/>
          <w:lang w:val="uk-UA"/>
        </w:rPr>
        <w:t xml:space="preserve"> міської територіальної  громади</w:t>
      </w:r>
      <w:r w:rsidRPr="009D1BB5">
        <w:rPr>
          <w:rFonts w:ascii="Times New Roman" w:hAnsi="Times New Roman" w:cs="Times New Roman"/>
          <w:sz w:val="28"/>
          <w:szCs w:val="28"/>
          <w:shd w:val="clear" w:color="auto" w:fill="FFFFFF"/>
          <w:lang w:val="uk-UA"/>
        </w:rPr>
        <w:t xml:space="preserve">»; </w:t>
      </w:r>
    </w:p>
    <w:p w:rsidR="0018393D" w:rsidRPr="009D1BB5" w:rsidRDefault="0018393D" w:rsidP="009D1BB5">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9D1BB5">
        <w:rPr>
          <w:rFonts w:ascii="Times New Roman" w:hAnsi="Times New Roman" w:cs="Times New Roman"/>
          <w:sz w:val="28"/>
          <w:szCs w:val="28"/>
          <w:shd w:val="clear" w:color="auto" w:fill="FFFFFF"/>
          <w:lang w:val="uk-UA"/>
        </w:rPr>
        <w:t>Додаток 1</w:t>
      </w:r>
      <w:r w:rsidR="00BA52E0" w:rsidRPr="009D1BB5">
        <w:rPr>
          <w:rFonts w:ascii="Times New Roman" w:hAnsi="Times New Roman" w:cs="Times New Roman"/>
          <w:sz w:val="28"/>
          <w:szCs w:val="28"/>
          <w:shd w:val="clear" w:color="auto" w:fill="FFFFFF"/>
          <w:lang w:val="uk-UA"/>
        </w:rPr>
        <w:t>1</w:t>
      </w:r>
      <w:r w:rsidRPr="009D1BB5">
        <w:rPr>
          <w:rFonts w:ascii="Times New Roman" w:hAnsi="Times New Roman" w:cs="Times New Roman"/>
          <w:sz w:val="28"/>
          <w:szCs w:val="28"/>
          <w:shd w:val="clear" w:color="auto" w:fill="FFFFFF"/>
          <w:lang w:val="uk-UA"/>
        </w:rPr>
        <w:t xml:space="preserve"> «Показники міжбюджетних трансфертів іншим бюджетам </w:t>
      </w:r>
      <w:r w:rsidR="00946D05" w:rsidRPr="009D1BB5">
        <w:rPr>
          <w:rFonts w:ascii="Times New Roman" w:hAnsi="Times New Roman" w:cs="Times New Roman"/>
          <w:sz w:val="28"/>
          <w:szCs w:val="28"/>
          <w:shd w:val="clear" w:color="auto" w:fill="FFFFFF"/>
          <w:lang w:val="uk-UA"/>
        </w:rPr>
        <w:t xml:space="preserve"> з бюджету Первомайської </w:t>
      </w:r>
      <w:r w:rsidR="00932AAB" w:rsidRPr="009D1BB5">
        <w:rPr>
          <w:rFonts w:ascii="Times New Roman" w:hAnsi="Times New Roman" w:cs="Times New Roman"/>
          <w:sz w:val="28"/>
          <w:szCs w:val="28"/>
          <w:shd w:val="clear" w:color="auto" w:fill="FFFFFF"/>
          <w:lang w:val="uk-UA"/>
        </w:rPr>
        <w:t xml:space="preserve"> міської територіальної  громади</w:t>
      </w:r>
      <w:r w:rsidRPr="009D1BB5">
        <w:rPr>
          <w:rFonts w:ascii="Times New Roman" w:hAnsi="Times New Roman" w:cs="Times New Roman"/>
          <w:sz w:val="28"/>
          <w:szCs w:val="28"/>
          <w:shd w:val="clear" w:color="auto" w:fill="FFFFFF"/>
          <w:lang w:val="uk-UA"/>
        </w:rPr>
        <w:t>».</w:t>
      </w:r>
    </w:p>
    <w:p w:rsidR="00F15BE2" w:rsidRDefault="00F15BE2" w:rsidP="0048405D">
      <w:pPr>
        <w:tabs>
          <w:tab w:val="left" w:pos="709"/>
        </w:tabs>
        <w:spacing w:after="0" w:line="240" w:lineRule="auto"/>
        <w:jc w:val="both"/>
        <w:rPr>
          <w:rFonts w:ascii="Times New Roman" w:hAnsi="Times New Roman" w:cs="Times New Roman"/>
          <w:sz w:val="28"/>
          <w:szCs w:val="28"/>
          <w:lang w:val="uk-UA"/>
        </w:rPr>
      </w:pPr>
    </w:p>
    <w:p w:rsidR="00932AAB" w:rsidRDefault="00932AAB" w:rsidP="0048405D">
      <w:pPr>
        <w:tabs>
          <w:tab w:val="left" w:pos="709"/>
        </w:tabs>
        <w:spacing w:after="0" w:line="240" w:lineRule="auto"/>
        <w:jc w:val="both"/>
        <w:rPr>
          <w:rFonts w:ascii="Times New Roman" w:hAnsi="Times New Roman" w:cs="Times New Roman"/>
          <w:sz w:val="28"/>
          <w:szCs w:val="28"/>
          <w:lang w:val="uk-UA"/>
        </w:rPr>
      </w:pPr>
    </w:p>
    <w:p w:rsidR="00932AAB" w:rsidRDefault="00932AAB" w:rsidP="0048405D">
      <w:pPr>
        <w:tabs>
          <w:tab w:val="left" w:pos="709"/>
        </w:tabs>
        <w:spacing w:after="0" w:line="240" w:lineRule="auto"/>
        <w:jc w:val="both"/>
        <w:rPr>
          <w:rFonts w:ascii="Times New Roman" w:hAnsi="Times New Roman" w:cs="Times New Roman"/>
          <w:sz w:val="28"/>
          <w:szCs w:val="28"/>
          <w:lang w:val="uk-UA"/>
        </w:rPr>
      </w:pPr>
    </w:p>
    <w:p w:rsidR="004F09EE" w:rsidRDefault="004F09EE"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Начальник фінансового</w:t>
      </w:r>
    </w:p>
    <w:p w:rsidR="00D57FFB" w:rsidRDefault="00D57FFB" w:rsidP="00CF54D1">
      <w:pPr>
        <w:tabs>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управління міської ради </w:t>
      </w:r>
      <w:r w:rsidR="00CF54D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bookmarkStart w:id="3" w:name="_GoBack"/>
      <w:bookmarkEnd w:id="3"/>
      <w:r>
        <w:rPr>
          <w:rFonts w:ascii="Times New Roman" w:hAnsi="Times New Roman" w:cs="Times New Roman"/>
          <w:sz w:val="28"/>
          <w:szCs w:val="28"/>
          <w:lang w:val="uk-UA"/>
        </w:rPr>
        <w:t xml:space="preserve">                                                Сергій ШУГУРОВ </w:t>
      </w:r>
    </w:p>
    <w:sectPr w:rsidR="00D57FFB" w:rsidSect="004B08ED">
      <w:headerReference w:type="default" r:id="rId10"/>
      <w:footerReference w:type="default" r:id="rId11"/>
      <w:pgSz w:w="11906" w:h="16838"/>
      <w:pgMar w:top="1134" w:right="567" w:bottom="624" w:left="1560" w:header="567" w:footer="567"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13F" w:rsidRDefault="00DF213F" w:rsidP="005C6A65">
      <w:pPr>
        <w:spacing w:after="0" w:line="240" w:lineRule="auto"/>
      </w:pPr>
      <w:r>
        <w:separator/>
      </w:r>
    </w:p>
  </w:endnote>
  <w:endnote w:type="continuationSeparator" w:id="1">
    <w:p w:rsidR="00DF213F" w:rsidRDefault="00DF213F" w:rsidP="005C6A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A3" w:rsidRDefault="009359A3" w:rsidP="00C12481">
    <w:pPr>
      <w:pStyle w:val="a9"/>
      <w:spacing w:line="240" w:lineRule="atLeast"/>
      <w:ind w:right="360"/>
      <w:jc w:val="center"/>
      <w:rPr>
        <w:rFonts w:ascii="Times New Roman" w:hAnsi="Times New Roman" w:cs="Times New Roman"/>
        <w:b/>
        <w:bCs/>
        <w:sz w:val="18"/>
        <w:szCs w:val="18"/>
      </w:rPr>
    </w:pPr>
    <w:r>
      <w:rPr>
        <w:rFonts w:ascii="Times New Roman" w:hAnsi="Times New Roman" w:cs="Times New Roman"/>
        <w:b/>
        <w:bCs/>
        <w:sz w:val="18"/>
        <w:szCs w:val="18"/>
      </w:rPr>
      <w:t xml:space="preserve">Рішення </w:t>
    </w:r>
    <w:r>
      <w:rPr>
        <w:rFonts w:ascii="Times New Roman" w:hAnsi="Times New Roman" w:cs="Times New Roman"/>
        <w:b/>
        <w:bCs/>
        <w:sz w:val="18"/>
        <w:szCs w:val="18"/>
        <w:lang w:val="uk-UA"/>
      </w:rPr>
      <w:t xml:space="preserve">виконавчого комітету </w:t>
    </w:r>
    <w:r>
      <w:rPr>
        <w:rFonts w:ascii="Times New Roman" w:hAnsi="Times New Roman" w:cs="Times New Roman"/>
        <w:b/>
        <w:bCs/>
        <w:sz w:val="18"/>
        <w:szCs w:val="18"/>
      </w:rPr>
      <w:t xml:space="preserve">Первомайської  міської ради </w:t>
    </w:r>
  </w:p>
  <w:p w:rsidR="009359A3" w:rsidRDefault="009359A3" w:rsidP="00C12481">
    <w:pPr>
      <w:pStyle w:val="a9"/>
      <w:spacing w:line="240" w:lineRule="atLeast"/>
      <w:ind w:right="360"/>
      <w:jc w:val="center"/>
      <w:rPr>
        <w:rFonts w:ascii="Times New Roman" w:hAnsi="Times New Roman" w:cs="Times New Roman"/>
        <w:b/>
        <w:bCs/>
        <w:sz w:val="18"/>
        <w:szCs w:val="18"/>
      </w:rPr>
    </w:pPr>
    <w:r>
      <w:rPr>
        <w:rFonts w:ascii="Times New Roman" w:hAnsi="Times New Roman" w:cs="Times New Roman"/>
        <w:b/>
        <w:bCs/>
        <w:sz w:val="18"/>
        <w:szCs w:val="18"/>
      </w:rPr>
      <w:t xml:space="preserve">Про </w:t>
    </w:r>
    <w:r>
      <w:rPr>
        <w:rFonts w:ascii="Times New Roman" w:hAnsi="Times New Roman" w:cs="Times New Roman"/>
        <w:b/>
        <w:bCs/>
        <w:sz w:val="18"/>
        <w:szCs w:val="18"/>
        <w:lang w:val="uk-UA"/>
      </w:rPr>
      <w:t xml:space="preserve">схвалення прогнозу </w:t>
    </w:r>
    <w:r>
      <w:rPr>
        <w:rFonts w:ascii="Times New Roman" w:hAnsi="Times New Roman" w:cs="Times New Roman"/>
        <w:b/>
        <w:bCs/>
        <w:sz w:val="18"/>
        <w:szCs w:val="18"/>
      </w:rPr>
      <w:t xml:space="preserve">  бюджету Первомайської міської територіальної громади на 202</w:t>
    </w:r>
    <w:r>
      <w:rPr>
        <w:rFonts w:ascii="Times New Roman" w:hAnsi="Times New Roman" w:cs="Times New Roman"/>
        <w:b/>
        <w:bCs/>
        <w:sz w:val="18"/>
        <w:szCs w:val="18"/>
        <w:lang w:val="uk-UA"/>
      </w:rPr>
      <w:t>7</w:t>
    </w:r>
    <w:r>
      <w:rPr>
        <w:rFonts w:ascii="Times New Roman" w:hAnsi="Times New Roman" w:cs="Times New Roman"/>
        <w:b/>
        <w:bCs/>
        <w:sz w:val="18"/>
        <w:szCs w:val="18"/>
      </w:rPr>
      <w:t>-202</w:t>
    </w:r>
    <w:r>
      <w:rPr>
        <w:rFonts w:ascii="Times New Roman" w:hAnsi="Times New Roman" w:cs="Times New Roman"/>
        <w:b/>
        <w:bCs/>
        <w:sz w:val="18"/>
        <w:szCs w:val="18"/>
        <w:lang w:val="uk-UA"/>
      </w:rPr>
      <w:t>9</w:t>
    </w:r>
    <w:r>
      <w:rPr>
        <w:rFonts w:ascii="Times New Roman" w:hAnsi="Times New Roman" w:cs="Times New Roman"/>
        <w:b/>
        <w:bCs/>
        <w:sz w:val="18"/>
        <w:szCs w:val="18"/>
      </w:rPr>
      <w:t xml:space="preserve"> роки</w:t>
    </w:r>
  </w:p>
  <w:p w:rsidR="009359A3" w:rsidRDefault="009359A3" w:rsidP="00C12481">
    <w:pPr>
      <w:pStyle w:val="a9"/>
      <w:rPr>
        <w:rFonts w:ascii="Times New Roman" w:hAnsi="Times New Roman" w:cs="Times New Roman"/>
      </w:rPr>
    </w:pPr>
  </w:p>
  <w:p w:rsidR="009359A3" w:rsidRDefault="009359A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13F" w:rsidRDefault="00DF213F" w:rsidP="005C6A65">
      <w:pPr>
        <w:spacing w:after="0" w:line="240" w:lineRule="auto"/>
      </w:pPr>
      <w:r>
        <w:separator/>
      </w:r>
    </w:p>
  </w:footnote>
  <w:footnote w:type="continuationSeparator" w:id="1">
    <w:p w:rsidR="00DF213F" w:rsidRDefault="00DF213F" w:rsidP="005C6A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A3" w:rsidRPr="000D0721" w:rsidRDefault="009359A3" w:rsidP="005C6A65">
    <w:pPr>
      <w:pStyle w:val="a9"/>
      <w:ind w:right="360"/>
      <w:rPr>
        <w:bCs/>
        <w:lang w:val="uk-UA"/>
      </w:rPr>
    </w:pPr>
    <w:r w:rsidRPr="005C6A65">
      <w:rPr>
        <w:bCs/>
      </w:rPr>
      <w:ptab w:relativeTo="margin" w:alignment="center" w:leader="none"/>
    </w:r>
    <w:r w:rsidR="002D5E8D" w:rsidRPr="000D0721">
      <w:rPr>
        <w:rFonts w:ascii="Times New Roman" w:hAnsi="Times New Roman" w:cs="Times New Roman"/>
        <w:bCs/>
        <w:sz w:val="24"/>
        <w:szCs w:val="24"/>
      </w:rPr>
      <w:fldChar w:fldCharType="begin"/>
    </w:r>
    <w:r w:rsidRPr="000D0721">
      <w:rPr>
        <w:rFonts w:ascii="Times New Roman" w:hAnsi="Times New Roman" w:cs="Times New Roman"/>
        <w:bCs/>
        <w:sz w:val="24"/>
        <w:szCs w:val="24"/>
      </w:rPr>
      <w:instrText xml:space="preserve"> PAGE </w:instrText>
    </w:r>
    <w:r w:rsidR="002D5E8D" w:rsidRPr="000D0721">
      <w:rPr>
        <w:rFonts w:ascii="Times New Roman" w:hAnsi="Times New Roman" w:cs="Times New Roman"/>
        <w:bCs/>
        <w:sz w:val="24"/>
        <w:szCs w:val="24"/>
      </w:rPr>
      <w:fldChar w:fldCharType="separate"/>
    </w:r>
    <w:r w:rsidR="00742F24">
      <w:rPr>
        <w:rFonts w:ascii="Times New Roman" w:hAnsi="Times New Roman" w:cs="Times New Roman"/>
        <w:bCs/>
        <w:noProof/>
        <w:sz w:val="24"/>
        <w:szCs w:val="24"/>
      </w:rPr>
      <w:t>4</w:t>
    </w:r>
    <w:r w:rsidR="002D5E8D" w:rsidRPr="000D0721">
      <w:rPr>
        <w:rFonts w:ascii="Times New Roman" w:hAnsi="Times New Roman" w:cs="Times New Roman"/>
        <w:bCs/>
        <w:sz w:val="24"/>
        <w:szCs w:val="24"/>
      </w:rPr>
      <w:fldChar w:fldCharType="end"/>
    </w:r>
    <w:r w:rsidRPr="000D0721">
      <w:rPr>
        <w:rFonts w:ascii="Times New Roman" w:hAnsi="Times New Roman" w:cs="Times New Roman"/>
        <w:bCs/>
        <w:sz w:val="24"/>
        <w:szCs w:val="24"/>
      </w:rPr>
      <w:t xml:space="preserve"> із </w:t>
    </w:r>
    <w:r w:rsidR="00742F24">
      <w:rPr>
        <w:rFonts w:ascii="Times New Roman" w:hAnsi="Times New Roman" w:cs="Times New Roman"/>
        <w:bCs/>
        <w:sz w:val="24"/>
        <w:szCs w:val="24"/>
        <w:lang w:val="uk-UA"/>
      </w:rPr>
      <w:t>40</w:t>
    </w:r>
  </w:p>
  <w:p w:rsidR="009359A3" w:rsidRDefault="009359A3">
    <w:pPr>
      <w:pStyle w:val="a7"/>
    </w:pPr>
    <w:r w:rsidRPr="005C6A65">
      <w:rPr>
        <w:bCs/>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A3EFC"/>
    <w:multiLevelType w:val="hybridMultilevel"/>
    <w:tmpl w:val="E5441B10"/>
    <w:lvl w:ilvl="0" w:tplc="FEAE217C">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1">
    <w:nsid w:val="351C25C7"/>
    <w:multiLevelType w:val="hybridMultilevel"/>
    <w:tmpl w:val="114012EE"/>
    <w:lvl w:ilvl="0" w:tplc="FA60EB5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3C2D4E96"/>
    <w:multiLevelType w:val="hybridMultilevel"/>
    <w:tmpl w:val="BF4A1CBE"/>
    <w:lvl w:ilvl="0" w:tplc="6BCA8474">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nsid w:val="4F27569F"/>
    <w:multiLevelType w:val="hybridMultilevel"/>
    <w:tmpl w:val="2744E98E"/>
    <w:lvl w:ilvl="0" w:tplc="35C670BA">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5246142D"/>
    <w:multiLevelType w:val="hybridMultilevel"/>
    <w:tmpl w:val="577212AC"/>
    <w:lvl w:ilvl="0" w:tplc="AADA0648">
      <w:start w:val="5"/>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8060A"/>
    <w:rsid w:val="00032D9F"/>
    <w:rsid w:val="000457A0"/>
    <w:rsid w:val="0005464F"/>
    <w:rsid w:val="00055581"/>
    <w:rsid w:val="00057982"/>
    <w:rsid w:val="000656A9"/>
    <w:rsid w:val="00077846"/>
    <w:rsid w:val="000958CD"/>
    <w:rsid w:val="00097F60"/>
    <w:rsid w:val="000B6916"/>
    <w:rsid w:val="000C5C77"/>
    <w:rsid w:val="000C7F0A"/>
    <w:rsid w:val="000D0721"/>
    <w:rsid w:val="000D26E6"/>
    <w:rsid w:val="000D5F0A"/>
    <w:rsid w:val="000E326C"/>
    <w:rsid w:val="000E3E15"/>
    <w:rsid w:val="000E6ACF"/>
    <w:rsid w:val="000E7B43"/>
    <w:rsid w:val="000F0947"/>
    <w:rsid w:val="000F24F8"/>
    <w:rsid w:val="001013E3"/>
    <w:rsid w:val="0011211B"/>
    <w:rsid w:val="001165D4"/>
    <w:rsid w:val="00117518"/>
    <w:rsid w:val="00122A17"/>
    <w:rsid w:val="001243D7"/>
    <w:rsid w:val="0014486D"/>
    <w:rsid w:val="0015378D"/>
    <w:rsid w:val="00154297"/>
    <w:rsid w:val="0018393D"/>
    <w:rsid w:val="0018767E"/>
    <w:rsid w:val="001A2F1D"/>
    <w:rsid w:val="001C5EE6"/>
    <w:rsid w:val="001D1E48"/>
    <w:rsid w:val="001D37CB"/>
    <w:rsid w:val="001D4474"/>
    <w:rsid w:val="001E70A0"/>
    <w:rsid w:val="001F7394"/>
    <w:rsid w:val="001F7410"/>
    <w:rsid w:val="0020066A"/>
    <w:rsid w:val="00221A29"/>
    <w:rsid w:val="00223284"/>
    <w:rsid w:val="002236BB"/>
    <w:rsid w:val="00226506"/>
    <w:rsid w:val="00232EC0"/>
    <w:rsid w:val="00235B3B"/>
    <w:rsid w:val="00242A37"/>
    <w:rsid w:val="00242AD6"/>
    <w:rsid w:val="00255858"/>
    <w:rsid w:val="0026379A"/>
    <w:rsid w:val="00264183"/>
    <w:rsid w:val="00270AD1"/>
    <w:rsid w:val="00273134"/>
    <w:rsid w:val="002739D2"/>
    <w:rsid w:val="00284984"/>
    <w:rsid w:val="00292A66"/>
    <w:rsid w:val="002A0A71"/>
    <w:rsid w:val="002B259B"/>
    <w:rsid w:val="002C7319"/>
    <w:rsid w:val="002C77A6"/>
    <w:rsid w:val="002D4F0B"/>
    <w:rsid w:val="002D5E8D"/>
    <w:rsid w:val="002E349F"/>
    <w:rsid w:val="002F67D7"/>
    <w:rsid w:val="002F6F56"/>
    <w:rsid w:val="002F7031"/>
    <w:rsid w:val="002F7B2D"/>
    <w:rsid w:val="00301BC8"/>
    <w:rsid w:val="00304C2F"/>
    <w:rsid w:val="00314DC3"/>
    <w:rsid w:val="0032598F"/>
    <w:rsid w:val="00326B67"/>
    <w:rsid w:val="00327DE5"/>
    <w:rsid w:val="00332043"/>
    <w:rsid w:val="00333B57"/>
    <w:rsid w:val="00352C95"/>
    <w:rsid w:val="003636FF"/>
    <w:rsid w:val="00376452"/>
    <w:rsid w:val="0038060A"/>
    <w:rsid w:val="003A2C2E"/>
    <w:rsid w:val="003A46C4"/>
    <w:rsid w:val="003B070D"/>
    <w:rsid w:val="003B262F"/>
    <w:rsid w:val="003B271B"/>
    <w:rsid w:val="003B5503"/>
    <w:rsid w:val="003C6611"/>
    <w:rsid w:val="003D5AD3"/>
    <w:rsid w:val="003E4483"/>
    <w:rsid w:val="003E7CCF"/>
    <w:rsid w:val="004210D4"/>
    <w:rsid w:val="00421F94"/>
    <w:rsid w:val="00424518"/>
    <w:rsid w:val="00432A1F"/>
    <w:rsid w:val="00432F69"/>
    <w:rsid w:val="00436598"/>
    <w:rsid w:val="00441436"/>
    <w:rsid w:val="00464967"/>
    <w:rsid w:val="00466044"/>
    <w:rsid w:val="00467D0C"/>
    <w:rsid w:val="00472B89"/>
    <w:rsid w:val="0048405D"/>
    <w:rsid w:val="00484BBC"/>
    <w:rsid w:val="00487382"/>
    <w:rsid w:val="00496C2F"/>
    <w:rsid w:val="004A4CCB"/>
    <w:rsid w:val="004B08ED"/>
    <w:rsid w:val="004B1A90"/>
    <w:rsid w:val="004C3C68"/>
    <w:rsid w:val="004D5144"/>
    <w:rsid w:val="004D67D7"/>
    <w:rsid w:val="004E0125"/>
    <w:rsid w:val="004E164F"/>
    <w:rsid w:val="004F09EE"/>
    <w:rsid w:val="00504E8D"/>
    <w:rsid w:val="005146F2"/>
    <w:rsid w:val="00516309"/>
    <w:rsid w:val="005307B7"/>
    <w:rsid w:val="005421D7"/>
    <w:rsid w:val="00553DD9"/>
    <w:rsid w:val="00555D13"/>
    <w:rsid w:val="00562EBC"/>
    <w:rsid w:val="00567F71"/>
    <w:rsid w:val="00572396"/>
    <w:rsid w:val="00586EEE"/>
    <w:rsid w:val="00597346"/>
    <w:rsid w:val="005B724D"/>
    <w:rsid w:val="005C3BD9"/>
    <w:rsid w:val="005C4327"/>
    <w:rsid w:val="005C6A65"/>
    <w:rsid w:val="005D36BD"/>
    <w:rsid w:val="005D77E9"/>
    <w:rsid w:val="005F72D9"/>
    <w:rsid w:val="00600A94"/>
    <w:rsid w:val="006046EB"/>
    <w:rsid w:val="00607893"/>
    <w:rsid w:val="006157A5"/>
    <w:rsid w:val="00630AE2"/>
    <w:rsid w:val="00664283"/>
    <w:rsid w:val="00670CE8"/>
    <w:rsid w:val="006818CF"/>
    <w:rsid w:val="006855EC"/>
    <w:rsid w:val="00685AC2"/>
    <w:rsid w:val="0069344B"/>
    <w:rsid w:val="00694C2F"/>
    <w:rsid w:val="006A149F"/>
    <w:rsid w:val="006A3AEA"/>
    <w:rsid w:val="006B02F6"/>
    <w:rsid w:val="006B04E1"/>
    <w:rsid w:val="006B12BB"/>
    <w:rsid w:val="006C5004"/>
    <w:rsid w:val="006D1338"/>
    <w:rsid w:val="006D332D"/>
    <w:rsid w:val="006E4C2B"/>
    <w:rsid w:val="006E7B26"/>
    <w:rsid w:val="006F4A83"/>
    <w:rsid w:val="006F711F"/>
    <w:rsid w:val="00703434"/>
    <w:rsid w:val="00717323"/>
    <w:rsid w:val="007213C3"/>
    <w:rsid w:val="00725AFC"/>
    <w:rsid w:val="007370C0"/>
    <w:rsid w:val="00742F24"/>
    <w:rsid w:val="007430B4"/>
    <w:rsid w:val="00747B99"/>
    <w:rsid w:val="00753F6B"/>
    <w:rsid w:val="00761448"/>
    <w:rsid w:val="00782220"/>
    <w:rsid w:val="00795C38"/>
    <w:rsid w:val="007A52B5"/>
    <w:rsid w:val="007B0C57"/>
    <w:rsid w:val="007B1880"/>
    <w:rsid w:val="007B4DB9"/>
    <w:rsid w:val="007B53C8"/>
    <w:rsid w:val="007B630B"/>
    <w:rsid w:val="007D64E6"/>
    <w:rsid w:val="007F2ABE"/>
    <w:rsid w:val="007F552B"/>
    <w:rsid w:val="007F6472"/>
    <w:rsid w:val="0080069C"/>
    <w:rsid w:val="00803383"/>
    <w:rsid w:val="008159C1"/>
    <w:rsid w:val="00816E61"/>
    <w:rsid w:val="008211B0"/>
    <w:rsid w:val="008253B3"/>
    <w:rsid w:val="00826939"/>
    <w:rsid w:val="0083746F"/>
    <w:rsid w:val="008454AF"/>
    <w:rsid w:val="00860A58"/>
    <w:rsid w:val="0087125C"/>
    <w:rsid w:val="00874448"/>
    <w:rsid w:val="00894CF5"/>
    <w:rsid w:val="00896703"/>
    <w:rsid w:val="008C1A76"/>
    <w:rsid w:val="008C39EA"/>
    <w:rsid w:val="008D1247"/>
    <w:rsid w:val="008D5954"/>
    <w:rsid w:val="008E0E90"/>
    <w:rsid w:val="008E1B1C"/>
    <w:rsid w:val="008F4D52"/>
    <w:rsid w:val="008F7A71"/>
    <w:rsid w:val="00901B61"/>
    <w:rsid w:val="00917640"/>
    <w:rsid w:val="00921433"/>
    <w:rsid w:val="00924F47"/>
    <w:rsid w:val="0092782A"/>
    <w:rsid w:val="00927C62"/>
    <w:rsid w:val="00932AAB"/>
    <w:rsid w:val="009359A3"/>
    <w:rsid w:val="00937C04"/>
    <w:rsid w:val="0094268D"/>
    <w:rsid w:val="00946D05"/>
    <w:rsid w:val="009716A0"/>
    <w:rsid w:val="00977514"/>
    <w:rsid w:val="00982DB9"/>
    <w:rsid w:val="0098328B"/>
    <w:rsid w:val="00984485"/>
    <w:rsid w:val="009C36E1"/>
    <w:rsid w:val="009D1BB5"/>
    <w:rsid w:val="009E2D41"/>
    <w:rsid w:val="009E5EA9"/>
    <w:rsid w:val="009F60EB"/>
    <w:rsid w:val="00A044DA"/>
    <w:rsid w:val="00A07B72"/>
    <w:rsid w:val="00A2245D"/>
    <w:rsid w:val="00A25F57"/>
    <w:rsid w:val="00A35FBC"/>
    <w:rsid w:val="00A36E5B"/>
    <w:rsid w:val="00A44F01"/>
    <w:rsid w:val="00A50F9F"/>
    <w:rsid w:val="00A530EC"/>
    <w:rsid w:val="00A57AB4"/>
    <w:rsid w:val="00A66630"/>
    <w:rsid w:val="00A72752"/>
    <w:rsid w:val="00A7403F"/>
    <w:rsid w:val="00A74E8F"/>
    <w:rsid w:val="00AA225D"/>
    <w:rsid w:val="00AA4BE4"/>
    <w:rsid w:val="00AA5F95"/>
    <w:rsid w:val="00AA63F5"/>
    <w:rsid w:val="00AB0713"/>
    <w:rsid w:val="00AC3AEE"/>
    <w:rsid w:val="00AD6D3E"/>
    <w:rsid w:val="00AE0C77"/>
    <w:rsid w:val="00AF594C"/>
    <w:rsid w:val="00B00881"/>
    <w:rsid w:val="00B0280F"/>
    <w:rsid w:val="00B07A8E"/>
    <w:rsid w:val="00B13A5F"/>
    <w:rsid w:val="00B13ED2"/>
    <w:rsid w:val="00B30326"/>
    <w:rsid w:val="00B61CF4"/>
    <w:rsid w:val="00B7354E"/>
    <w:rsid w:val="00B904E6"/>
    <w:rsid w:val="00B90FE0"/>
    <w:rsid w:val="00B9263D"/>
    <w:rsid w:val="00B92909"/>
    <w:rsid w:val="00BA345B"/>
    <w:rsid w:val="00BA52E0"/>
    <w:rsid w:val="00BA5ABD"/>
    <w:rsid w:val="00BB2FFB"/>
    <w:rsid w:val="00BB3E6D"/>
    <w:rsid w:val="00BB6502"/>
    <w:rsid w:val="00BC0D77"/>
    <w:rsid w:val="00BC71A2"/>
    <w:rsid w:val="00BE2DCD"/>
    <w:rsid w:val="00BE3E86"/>
    <w:rsid w:val="00BE7434"/>
    <w:rsid w:val="00BF0EA5"/>
    <w:rsid w:val="00C12481"/>
    <w:rsid w:val="00C668FE"/>
    <w:rsid w:val="00C73930"/>
    <w:rsid w:val="00C84F6C"/>
    <w:rsid w:val="00C9240B"/>
    <w:rsid w:val="00C96B70"/>
    <w:rsid w:val="00CA25E5"/>
    <w:rsid w:val="00CA6CE9"/>
    <w:rsid w:val="00CF54D1"/>
    <w:rsid w:val="00CF789D"/>
    <w:rsid w:val="00D15CD6"/>
    <w:rsid w:val="00D16BEE"/>
    <w:rsid w:val="00D2186D"/>
    <w:rsid w:val="00D33AAB"/>
    <w:rsid w:val="00D407DE"/>
    <w:rsid w:val="00D427E1"/>
    <w:rsid w:val="00D47730"/>
    <w:rsid w:val="00D51A70"/>
    <w:rsid w:val="00D5314B"/>
    <w:rsid w:val="00D57FFB"/>
    <w:rsid w:val="00D63A68"/>
    <w:rsid w:val="00D65A49"/>
    <w:rsid w:val="00D8793F"/>
    <w:rsid w:val="00D948BC"/>
    <w:rsid w:val="00DA75CC"/>
    <w:rsid w:val="00DB6DA5"/>
    <w:rsid w:val="00DC01D4"/>
    <w:rsid w:val="00DD390F"/>
    <w:rsid w:val="00DD546A"/>
    <w:rsid w:val="00DF213F"/>
    <w:rsid w:val="00E044F3"/>
    <w:rsid w:val="00E2079E"/>
    <w:rsid w:val="00E2607B"/>
    <w:rsid w:val="00E30E28"/>
    <w:rsid w:val="00E31B6A"/>
    <w:rsid w:val="00E37A63"/>
    <w:rsid w:val="00E42EEA"/>
    <w:rsid w:val="00E452FA"/>
    <w:rsid w:val="00E47990"/>
    <w:rsid w:val="00E60A8A"/>
    <w:rsid w:val="00E618CD"/>
    <w:rsid w:val="00E90286"/>
    <w:rsid w:val="00E92947"/>
    <w:rsid w:val="00E9604B"/>
    <w:rsid w:val="00EB200C"/>
    <w:rsid w:val="00EB388A"/>
    <w:rsid w:val="00EC08F3"/>
    <w:rsid w:val="00EC737E"/>
    <w:rsid w:val="00EC7841"/>
    <w:rsid w:val="00ED4D9E"/>
    <w:rsid w:val="00EE3B08"/>
    <w:rsid w:val="00F041AD"/>
    <w:rsid w:val="00F102CC"/>
    <w:rsid w:val="00F15BE2"/>
    <w:rsid w:val="00F2166F"/>
    <w:rsid w:val="00F23087"/>
    <w:rsid w:val="00F31246"/>
    <w:rsid w:val="00F3216E"/>
    <w:rsid w:val="00F41806"/>
    <w:rsid w:val="00F41D46"/>
    <w:rsid w:val="00F573E2"/>
    <w:rsid w:val="00F643CA"/>
    <w:rsid w:val="00F664EE"/>
    <w:rsid w:val="00F66E2C"/>
    <w:rsid w:val="00F8442B"/>
    <w:rsid w:val="00F921BE"/>
    <w:rsid w:val="00F97304"/>
    <w:rsid w:val="00FA3271"/>
    <w:rsid w:val="00FB4161"/>
    <w:rsid w:val="00FB7465"/>
    <w:rsid w:val="00FC45FF"/>
    <w:rsid w:val="00FD5A7B"/>
    <w:rsid w:val="00FF058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286"/>
  </w:style>
  <w:style w:type="paragraph" w:styleId="3">
    <w:name w:val="heading 3"/>
    <w:basedOn w:val="a"/>
    <w:link w:val="30"/>
    <w:qFormat/>
    <w:rsid w:val="00C84F6C"/>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8060A"/>
    <w:pPr>
      <w:ind w:left="720"/>
      <w:contextualSpacing/>
    </w:pPr>
    <w:rPr>
      <w:rFonts w:ascii="Calibri" w:eastAsia="Calibri" w:hAnsi="Calibri" w:cs="Times New Roman"/>
      <w:lang w:val="uk-UA" w:eastAsia="en-US"/>
    </w:rPr>
  </w:style>
  <w:style w:type="paragraph" w:styleId="2">
    <w:name w:val="Body Text Indent 2"/>
    <w:aliases w:val="отст"/>
    <w:basedOn w:val="a"/>
    <w:link w:val="20"/>
    <w:uiPriority w:val="99"/>
    <w:rsid w:val="0018767E"/>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aliases w:val="отст Знак"/>
    <w:basedOn w:val="a0"/>
    <w:link w:val="2"/>
    <w:uiPriority w:val="99"/>
    <w:rsid w:val="0018767E"/>
    <w:rPr>
      <w:rFonts w:ascii="Times New Roman" w:eastAsia="Times New Roman" w:hAnsi="Times New Roman" w:cs="Times New Roman"/>
      <w:sz w:val="24"/>
      <w:szCs w:val="24"/>
    </w:rPr>
  </w:style>
  <w:style w:type="table" w:styleId="a5">
    <w:name w:val="Table Grid"/>
    <w:basedOn w:val="a1"/>
    <w:rsid w:val="00EC08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C84F6C"/>
    <w:rPr>
      <w:rFonts w:ascii="Times New Roman" w:eastAsia="Times New Roman" w:hAnsi="Times New Roman" w:cs="Times New Roman"/>
      <w:b/>
      <w:bCs/>
      <w:sz w:val="27"/>
      <w:szCs w:val="27"/>
      <w:lang w:val="uk-UA" w:eastAsia="uk-UA"/>
    </w:rPr>
  </w:style>
  <w:style w:type="paragraph" w:styleId="a6">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
    <w:uiPriority w:val="99"/>
    <w:unhideWhenUsed/>
    <w:qFormat/>
    <w:rsid w:val="00C84F6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header"/>
    <w:basedOn w:val="a"/>
    <w:link w:val="a8"/>
    <w:uiPriority w:val="99"/>
    <w:unhideWhenUsed/>
    <w:rsid w:val="005C6A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C6A65"/>
  </w:style>
  <w:style w:type="paragraph" w:styleId="a9">
    <w:name w:val="footer"/>
    <w:basedOn w:val="a"/>
    <w:link w:val="aa"/>
    <w:unhideWhenUsed/>
    <w:rsid w:val="005C6A65"/>
    <w:pPr>
      <w:tabs>
        <w:tab w:val="center" w:pos="4677"/>
        <w:tab w:val="right" w:pos="9355"/>
      </w:tabs>
      <w:spacing w:after="0" w:line="240" w:lineRule="auto"/>
    </w:pPr>
  </w:style>
  <w:style w:type="character" w:customStyle="1" w:styleId="aa">
    <w:name w:val="Нижний колонтитул Знак"/>
    <w:basedOn w:val="a0"/>
    <w:link w:val="a9"/>
    <w:rsid w:val="005C6A65"/>
  </w:style>
  <w:style w:type="paragraph" w:styleId="ab">
    <w:name w:val="Balloon Text"/>
    <w:basedOn w:val="a"/>
    <w:link w:val="ac"/>
    <w:uiPriority w:val="99"/>
    <w:semiHidden/>
    <w:unhideWhenUsed/>
    <w:rsid w:val="005C6A6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C6A65"/>
    <w:rPr>
      <w:rFonts w:ascii="Tahoma" w:hAnsi="Tahoma" w:cs="Tahoma"/>
      <w:sz w:val="16"/>
      <w:szCs w:val="16"/>
    </w:rPr>
  </w:style>
  <w:style w:type="paragraph" w:customStyle="1" w:styleId="rvps122">
    <w:name w:val="rvps122"/>
    <w:basedOn w:val="a"/>
    <w:rsid w:val="00255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
    <w:name w:val="Нормальний текст"/>
    <w:basedOn w:val="a"/>
    <w:rsid w:val="00255858"/>
    <w:pPr>
      <w:spacing w:before="120" w:after="0" w:line="240" w:lineRule="auto"/>
      <w:ind w:firstLine="567"/>
    </w:pPr>
    <w:rPr>
      <w:rFonts w:ascii="Times New Roman" w:eastAsia="Times New Roman" w:hAnsi="Times New Roman" w:cs="Times New Roman"/>
      <w:sz w:val="24"/>
      <w:szCs w:val="24"/>
      <w:lang w:val="uk-UA"/>
    </w:rPr>
  </w:style>
  <w:style w:type="character" w:customStyle="1" w:styleId="rvts29">
    <w:name w:val="rvts29"/>
    <w:basedOn w:val="a0"/>
    <w:rsid w:val="00255858"/>
  </w:style>
  <w:style w:type="character" w:customStyle="1" w:styleId="1">
    <w:name w:val="Обычный (веб) Знак1"/>
    <w:aliases w:val="Обычный (Web) Знак,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w:link w:val="a6"/>
    <w:uiPriority w:val="99"/>
    <w:locked/>
    <w:rsid w:val="00255858"/>
    <w:rPr>
      <w:rFonts w:ascii="Times New Roman" w:eastAsia="Times New Roman" w:hAnsi="Times New Roman" w:cs="Times New Roman"/>
      <w:sz w:val="24"/>
      <w:szCs w:val="24"/>
      <w:lang w:val="uk-UA" w:eastAsia="uk-UA"/>
    </w:rPr>
  </w:style>
  <w:style w:type="paragraph" w:customStyle="1" w:styleId="docdata">
    <w:name w:val="docdata"/>
    <w:aliases w:val="docy,v5,2953,baiaagaaboqcaaadgwcaaaupbwaaaaaaaaaaaaaaaaaaaaaaaaaaaaaaaaaaaaaaaaaaaaaaaaaaaaaaaaaaaaaaaaaaaaaaaaaaaaaaaaaaaaaaaaaaaaaaaaaaaaaaaaaaaaaaaaaaaaaaaaaaaaaaaaaaaaaaaaaaaaaaaaaaaaaaaaaaaaaaaaaaaaaaaaaaaaaaaaaaaaaaaaaaaaaaaaaaaaaaaaaaaaaa"/>
    <w:basedOn w:val="a"/>
    <w:rsid w:val="00BE74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basedOn w:val="a0"/>
    <w:link w:val="a3"/>
    <w:uiPriority w:val="34"/>
    <w:locked/>
    <w:rsid w:val="00BE7434"/>
    <w:rPr>
      <w:rFonts w:ascii="Calibri" w:eastAsia="Calibri" w:hAnsi="Calibri" w:cs="Times New Roman"/>
      <w:lang w:val="uk-UA" w:eastAsia="en-US"/>
    </w:rPr>
  </w:style>
  <w:style w:type="character" w:styleId="ae">
    <w:name w:val="Hyperlink"/>
    <w:basedOn w:val="a0"/>
    <w:uiPriority w:val="99"/>
    <w:semiHidden/>
    <w:unhideWhenUsed/>
    <w:rsid w:val="00BE7434"/>
    <w:rPr>
      <w:color w:val="0000FF"/>
      <w:u w:val="single"/>
    </w:rPr>
  </w:style>
  <w:style w:type="paragraph" w:customStyle="1" w:styleId="rvps2">
    <w:name w:val="rvps2"/>
    <w:basedOn w:val="a"/>
    <w:rsid w:val="00A530EC"/>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500245567">
      <w:bodyDiv w:val="1"/>
      <w:marLeft w:val="0"/>
      <w:marRight w:val="0"/>
      <w:marTop w:val="0"/>
      <w:marBottom w:val="0"/>
      <w:divBdr>
        <w:top w:val="none" w:sz="0" w:space="0" w:color="auto"/>
        <w:left w:val="none" w:sz="0" w:space="0" w:color="auto"/>
        <w:bottom w:val="none" w:sz="0" w:space="0" w:color="auto"/>
        <w:right w:val="none" w:sz="0" w:space="0" w:color="auto"/>
      </w:divBdr>
    </w:div>
    <w:div w:id="592128646">
      <w:bodyDiv w:val="1"/>
      <w:marLeft w:val="0"/>
      <w:marRight w:val="0"/>
      <w:marTop w:val="0"/>
      <w:marBottom w:val="0"/>
      <w:divBdr>
        <w:top w:val="none" w:sz="0" w:space="0" w:color="auto"/>
        <w:left w:val="none" w:sz="0" w:space="0" w:color="auto"/>
        <w:bottom w:val="none" w:sz="0" w:space="0" w:color="auto"/>
        <w:right w:val="none" w:sz="0" w:space="0" w:color="auto"/>
      </w:divBdr>
    </w:div>
    <w:div w:id="696276158">
      <w:bodyDiv w:val="1"/>
      <w:marLeft w:val="0"/>
      <w:marRight w:val="0"/>
      <w:marTop w:val="0"/>
      <w:marBottom w:val="0"/>
      <w:divBdr>
        <w:top w:val="none" w:sz="0" w:space="0" w:color="auto"/>
        <w:left w:val="none" w:sz="0" w:space="0" w:color="auto"/>
        <w:bottom w:val="none" w:sz="0" w:space="0" w:color="auto"/>
        <w:right w:val="none" w:sz="0" w:space="0" w:color="auto"/>
      </w:divBdr>
    </w:div>
    <w:div w:id="1031035200">
      <w:bodyDiv w:val="1"/>
      <w:marLeft w:val="0"/>
      <w:marRight w:val="0"/>
      <w:marTop w:val="0"/>
      <w:marBottom w:val="0"/>
      <w:divBdr>
        <w:top w:val="none" w:sz="0" w:space="0" w:color="auto"/>
        <w:left w:val="none" w:sz="0" w:space="0" w:color="auto"/>
        <w:bottom w:val="none" w:sz="0" w:space="0" w:color="auto"/>
        <w:right w:val="none" w:sz="0" w:space="0" w:color="auto"/>
      </w:divBdr>
    </w:div>
    <w:div w:id="1528331469">
      <w:bodyDiv w:val="1"/>
      <w:marLeft w:val="0"/>
      <w:marRight w:val="0"/>
      <w:marTop w:val="0"/>
      <w:marBottom w:val="0"/>
      <w:divBdr>
        <w:top w:val="none" w:sz="0" w:space="0" w:color="auto"/>
        <w:left w:val="none" w:sz="0" w:space="0" w:color="auto"/>
        <w:bottom w:val="none" w:sz="0" w:space="0" w:color="auto"/>
        <w:right w:val="none" w:sz="0" w:space="0" w:color="auto"/>
      </w:divBdr>
    </w:div>
    <w:div w:id="1614244155">
      <w:bodyDiv w:val="1"/>
      <w:marLeft w:val="0"/>
      <w:marRight w:val="0"/>
      <w:marTop w:val="0"/>
      <w:marBottom w:val="0"/>
      <w:divBdr>
        <w:top w:val="none" w:sz="0" w:space="0" w:color="auto"/>
        <w:left w:val="none" w:sz="0" w:space="0" w:color="auto"/>
        <w:bottom w:val="none" w:sz="0" w:space="0" w:color="auto"/>
        <w:right w:val="none" w:sz="0" w:space="0" w:color="auto"/>
      </w:divBdr>
    </w:div>
    <w:div w:id="20975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2755-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rada/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AB4A5-2011-4531-A4CF-5CF5B12CF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Pages>
  <Words>28851</Words>
  <Characters>16446</Characters>
  <Application>Microsoft Office Word</Application>
  <DocSecurity>0</DocSecurity>
  <Lines>137</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140</cp:revision>
  <cp:lastPrinted>2026-08-27T05:44:00Z</cp:lastPrinted>
  <dcterms:created xsi:type="dcterms:W3CDTF">2021-09-06T14:00:00Z</dcterms:created>
  <dcterms:modified xsi:type="dcterms:W3CDTF">2026-08-28T06:20:00Z</dcterms:modified>
</cp:coreProperties>
</file>